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5D" w:rsidRDefault="0005505D" w:rsidP="00E775F8">
      <w:pPr>
        <w:pBdr>
          <w:bottom w:val="single" w:sz="8" w:space="1" w:color="auto"/>
        </w:pBdr>
        <w:spacing w:line="360" w:lineRule="auto"/>
        <w:ind w:right="850"/>
        <w:jc w:val="center"/>
        <w:rPr>
          <w:rFonts w:ascii="Times New Roman" w:hAnsi="Times New Roman" w:cs="Times New Roman"/>
          <w:b/>
          <w:bCs/>
          <w:sz w:val="28"/>
          <w:szCs w:val="28"/>
          <w:lang w:val="en-US"/>
        </w:rPr>
      </w:pPr>
      <w:r w:rsidRPr="0005505D">
        <w:rPr>
          <w:rFonts w:ascii="Times New Roman" w:hAnsi="Times New Roman" w:cs="Times New Roman"/>
          <w:b/>
          <w:bCs/>
          <w:sz w:val="28"/>
          <w:szCs w:val="28"/>
          <w:lang w:val="en-US"/>
        </w:rPr>
        <w:t>CASE ANALYSIS OF PANCHANAN SAHU V. UNION OF INDIA</w:t>
      </w:r>
    </w:p>
    <w:p w:rsidR="00373EB9" w:rsidRDefault="00373EB9" w:rsidP="00E775F8">
      <w:pPr>
        <w:spacing w:line="360" w:lineRule="auto"/>
        <w:ind w:right="850"/>
        <w:rPr>
          <w:rFonts w:ascii="Times New Roman" w:hAnsi="Times New Roman" w:cs="Times New Roman"/>
          <w:b/>
          <w:bCs/>
          <w:sz w:val="28"/>
          <w:szCs w:val="28"/>
          <w:lang w:val="en-US"/>
        </w:rPr>
      </w:pPr>
    </w:p>
    <w:p w:rsidR="00373EB9" w:rsidRDefault="00373EB9" w:rsidP="00E775F8">
      <w:pPr>
        <w:spacing w:line="360" w:lineRule="auto"/>
        <w:ind w:right="850"/>
        <w:jc w:val="center"/>
        <w:rPr>
          <w:noProof/>
        </w:rPr>
      </w:pPr>
    </w:p>
    <w:p w:rsidR="004B75CC" w:rsidRDefault="004B75CC" w:rsidP="00E775F8">
      <w:pPr>
        <w:spacing w:line="360" w:lineRule="auto"/>
        <w:ind w:right="850"/>
        <w:jc w:val="center"/>
        <w:rPr>
          <w:noProof/>
        </w:rPr>
      </w:pPr>
    </w:p>
    <w:p w:rsidR="004B75CC" w:rsidRDefault="004B75CC" w:rsidP="00E775F8">
      <w:pPr>
        <w:spacing w:line="360" w:lineRule="auto"/>
        <w:ind w:right="850"/>
        <w:jc w:val="center"/>
        <w:rPr>
          <w:noProof/>
        </w:rPr>
      </w:pPr>
    </w:p>
    <w:p w:rsidR="004B75CC" w:rsidRPr="00E775F8" w:rsidRDefault="004B75CC" w:rsidP="00E775F8">
      <w:pPr>
        <w:spacing w:line="360" w:lineRule="auto"/>
        <w:ind w:right="850"/>
        <w:jc w:val="center"/>
        <w:rPr>
          <w:b/>
          <w:bCs/>
          <w:sz w:val="24"/>
          <w:szCs w:val="24"/>
          <w:lang w:val="en-US"/>
        </w:rPr>
      </w:pPr>
    </w:p>
    <w:p w:rsidR="00373EB9" w:rsidRPr="00373EB9" w:rsidRDefault="00373EB9" w:rsidP="00E775F8">
      <w:pPr>
        <w:spacing w:line="360" w:lineRule="auto"/>
        <w:ind w:right="850"/>
        <w:jc w:val="center"/>
        <w:rPr>
          <w:rFonts w:ascii="Times New Roman" w:hAnsi="Times New Roman" w:cs="Times New Roman"/>
          <w:sz w:val="28"/>
          <w:szCs w:val="28"/>
          <w:lang w:val="en-US"/>
        </w:rPr>
      </w:pPr>
      <w:r w:rsidRPr="00373EB9">
        <w:rPr>
          <w:rFonts w:ascii="Times New Roman" w:hAnsi="Times New Roman" w:cs="Times New Roman"/>
          <w:sz w:val="28"/>
          <w:szCs w:val="28"/>
          <w:lang w:val="en-US"/>
        </w:rPr>
        <w:t xml:space="preserve">BY </w:t>
      </w:r>
    </w:p>
    <w:p w:rsidR="00373EB9" w:rsidRDefault="00373EB9" w:rsidP="00E775F8">
      <w:pPr>
        <w:spacing w:line="360" w:lineRule="auto"/>
        <w:ind w:right="85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ANSHU R SHEKHAWAT </w:t>
      </w:r>
    </w:p>
    <w:p w:rsidR="00373EB9" w:rsidRPr="00132D0A" w:rsidRDefault="00373EB9" w:rsidP="00E775F8">
      <w:pPr>
        <w:spacing w:line="360" w:lineRule="auto"/>
        <w:ind w:right="850"/>
        <w:jc w:val="center"/>
        <w:rPr>
          <w:rFonts w:ascii="Times New Roman" w:hAnsi="Times New Roman" w:cs="Times New Roman"/>
          <w:sz w:val="28"/>
          <w:szCs w:val="28"/>
          <w:lang w:val="en-US"/>
        </w:rPr>
      </w:pPr>
      <w:r w:rsidRPr="00132D0A">
        <w:rPr>
          <w:rFonts w:ascii="Times New Roman" w:hAnsi="Times New Roman" w:cs="Times New Roman"/>
          <w:sz w:val="28"/>
          <w:szCs w:val="28"/>
          <w:lang w:val="en-US"/>
        </w:rPr>
        <w:t xml:space="preserve">INTERN </w:t>
      </w:r>
    </w:p>
    <w:p w:rsidR="00373EB9" w:rsidRPr="00132D0A" w:rsidRDefault="00373EB9" w:rsidP="00E775F8">
      <w:pPr>
        <w:spacing w:line="360" w:lineRule="auto"/>
        <w:ind w:right="850"/>
        <w:jc w:val="center"/>
        <w:rPr>
          <w:rFonts w:ascii="Times New Roman" w:hAnsi="Times New Roman" w:cs="Times New Roman"/>
          <w:sz w:val="28"/>
          <w:szCs w:val="28"/>
          <w:lang w:val="en-US"/>
        </w:rPr>
      </w:pPr>
      <w:r w:rsidRPr="00132D0A">
        <w:rPr>
          <w:rFonts w:ascii="Times New Roman" w:hAnsi="Times New Roman" w:cs="Times New Roman"/>
          <w:sz w:val="28"/>
          <w:szCs w:val="28"/>
          <w:lang w:val="en-US"/>
        </w:rPr>
        <w:t xml:space="preserve">III YEAR, </w:t>
      </w:r>
    </w:p>
    <w:p w:rsidR="0005505D" w:rsidRPr="00132D0A" w:rsidRDefault="00373EB9" w:rsidP="00E775F8">
      <w:pPr>
        <w:spacing w:line="360" w:lineRule="auto"/>
        <w:ind w:right="850"/>
        <w:jc w:val="center"/>
        <w:rPr>
          <w:rFonts w:ascii="Times New Roman" w:hAnsi="Times New Roman" w:cs="Times New Roman"/>
          <w:bCs/>
          <w:sz w:val="28"/>
          <w:szCs w:val="28"/>
          <w:lang w:val="en-US"/>
        </w:rPr>
      </w:pPr>
      <w:r w:rsidRPr="00132D0A">
        <w:rPr>
          <w:rFonts w:ascii="Times New Roman" w:hAnsi="Times New Roman" w:cs="Times New Roman"/>
          <w:bCs/>
          <w:sz w:val="28"/>
          <w:szCs w:val="28"/>
          <w:lang w:val="en-US"/>
        </w:rPr>
        <w:t>BANASTHALI VIDYAPITH, NEWAI, TONK</w:t>
      </w:r>
      <w:r w:rsidR="00E775F8" w:rsidRPr="00132D0A">
        <w:rPr>
          <w:rFonts w:ascii="Times New Roman" w:hAnsi="Times New Roman" w:cs="Times New Roman"/>
          <w:bCs/>
          <w:sz w:val="28"/>
          <w:szCs w:val="28"/>
          <w:lang w:val="en-US"/>
        </w:rPr>
        <w:t xml:space="preserve">, </w:t>
      </w:r>
      <w:r w:rsidRPr="00132D0A">
        <w:rPr>
          <w:rFonts w:ascii="Times New Roman" w:hAnsi="Times New Roman" w:cs="Times New Roman"/>
          <w:bCs/>
          <w:sz w:val="28"/>
          <w:szCs w:val="28"/>
          <w:lang w:val="en-US"/>
        </w:rPr>
        <w:t xml:space="preserve">RAJASTHAN </w:t>
      </w:r>
    </w:p>
    <w:p w:rsidR="00373EB9" w:rsidRPr="00132D0A" w:rsidRDefault="00373EB9" w:rsidP="00E775F8">
      <w:pPr>
        <w:spacing w:line="360" w:lineRule="auto"/>
        <w:ind w:right="850"/>
        <w:jc w:val="center"/>
        <w:rPr>
          <w:rFonts w:ascii="Times New Roman" w:hAnsi="Times New Roman" w:cs="Times New Roman"/>
          <w:sz w:val="28"/>
          <w:szCs w:val="28"/>
          <w:lang w:val="en-US"/>
        </w:rPr>
      </w:pPr>
      <w:r w:rsidRPr="00132D0A">
        <w:rPr>
          <w:rFonts w:ascii="Times New Roman" w:hAnsi="Times New Roman" w:cs="Times New Roman"/>
          <w:bCs/>
          <w:sz w:val="28"/>
          <w:szCs w:val="28"/>
          <w:lang w:val="en-US"/>
        </w:rPr>
        <w:t xml:space="preserve">Mob - </w:t>
      </w:r>
      <w:r w:rsidRPr="00132D0A">
        <w:rPr>
          <w:rFonts w:ascii="Times New Roman" w:hAnsi="Times New Roman" w:cs="Times New Roman"/>
          <w:sz w:val="28"/>
          <w:szCs w:val="28"/>
          <w:lang w:val="en-US"/>
        </w:rPr>
        <w:t>9653789521</w:t>
      </w:r>
    </w:p>
    <w:p w:rsidR="00373EB9" w:rsidRPr="00132D0A" w:rsidRDefault="00373EB9" w:rsidP="00E775F8">
      <w:pPr>
        <w:spacing w:line="360" w:lineRule="auto"/>
        <w:ind w:right="850"/>
        <w:jc w:val="center"/>
      </w:pPr>
      <w:r w:rsidRPr="00132D0A">
        <w:rPr>
          <w:rFonts w:ascii="Times New Roman" w:hAnsi="Times New Roman" w:cs="Times New Roman"/>
          <w:bCs/>
          <w:sz w:val="28"/>
          <w:szCs w:val="28"/>
          <w:lang w:val="en-US"/>
        </w:rPr>
        <w:t xml:space="preserve">Gmail- </w:t>
      </w:r>
      <w:r w:rsidRPr="00132D0A">
        <w:rPr>
          <w:rFonts w:ascii="Times New Roman" w:hAnsi="Times New Roman" w:cs="Times New Roman"/>
          <w:sz w:val="28"/>
          <w:szCs w:val="28"/>
          <w:lang w:val="en-US"/>
        </w:rPr>
        <w:t>anshekhawat1025@gmail.com</w:t>
      </w:r>
    </w:p>
    <w:p w:rsidR="00132D0A" w:rsidRDefault="00132D0A" w:rsidP="00E775F8">
      <w:pPr>
        <w:spacing w:line="360" w:lineRule="auto"/>
        <w:ind w:right="850"/>
        <w:jc w:val="center"/>
      </w:pPr>
    </w:p>
    <w:p w:rsidR="00132D0A" w:rsidRPr="00E775F8" w:rsidRDefault="00132D0A" w:rsidP="00E775F8">
      <w:pPr>
        <w:spacing w:line="360" w:lineRule="auto"/>
        <w:ind w:right="850"/>
        <w:jc w:val="center"/>
        <w:rPr>
          <w:rFonts w:ascii="Times New Roman" w:hAnsi="Times New Roman" w:cs="Times New Roman"/>
          <w:sz w:val="28"/>
          <w:szCs w:val="28"/>
          <w:lang w:val="en-US"/>
        </w:rPr>
      </w:pPr>
    </w:p>
    <w:p w:rsidR="0005505D" w:rsidRDefault="00E775F8" w:rsidP="00E775F8">
      <w:pPr>
        <w:spacing w:line="360" w:lineRule="auto"/>
        <w:ind w:left="850" w:right="850"/>
        <w:jc w:val="center"/>
        <w:rPr>
          <w:b/>
          <w:bCs/>
          <w:sz w:val="24"/>
          <w:szCs w:val="24"/>
          <w:lang w:val="en-US"/>
        </w:rPr>
      </w:pPr>
      <w:r>
        <w:rPr>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E775F8" w:rsidRDefault="00373EB9" w:rsidP="00E775F8">
      <w:pPr>
        <w:spacing w:line="360" w:lineRule="auto"/>
        <w:ind w:left="850" w:right="85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26</w:t>
      </w:r>
      <w:r w:rsidRPr="00373EB9">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APRIL 2020</w:t>
      </w:r>
    </w:p>
    <w:p w:rsidR="00373EB9" w:rsidRPr="00E775F8" w:rsidRDefault="00373EB9" w:rsidP="00E775F8">
      <w:pPr>
        <w:pBdr>
          <w:bottom w:val="single" w:sz="8" w:space="1" w:color="auto"/>
        </w:pBdr>
        <w:spacing w:line="360" w:lineRule="auto"/>
        <w:ind w:left="850" w:right="850"/>
        <w:jc w:val="center"/>
        <w:rPr>
          <w:rFonts w:ascii="Times New Roman" w:hAnsi="Times New Roman" w:cs="Times New Roman"/>
          <w:b/>
          <w:bCs/>
          <w:sz w:val="24"/>
          <w:szCs w:val="24"/>
          <w:lang w:val="en-US"/>
        </w:rPr>
      </w:pPr>
      <w:r w:rsidRPr="00E775F8">
        <w:rPr>
          <w:rFonts w:ascii="Times New Roman" w:hAnsi="Times New Roman" w:cs="Times New Roman"/>
          <w:b/>
          <w:bCs/>
          <w:sz w:val="24"/>
          <w:szCs w:val="24"/>
          <w:lang w:val="en-US"/>
        </w:rPr>
        <w:lastRenderedPageBreak/>
        <w:t xml:space="preserve">PANCHANAN SAHU’S CASE AND CONSTITUTIONALITY OF THE COMMITTEE REPORT RECOMMENDATION </w:t>
      </w:r>
    </w:p>
    <w:p w:rsidR="00187CB2" w:rsidRPr="00E775F8" w:rsidRDefault="00CF77FB" w:rsidP="00E775F8">
      <w:pPr>
        <w:spacing w:line="360" w:lineRule="auto"/>
        <w:ind w:right="850"/>
        <w:jc w:val="center"/>
        <w:rPr>
          <w:rFonts w:ascii="Times New Roman" w:hAnsi="Times New Roman" w:cs="Times New Roman"/>
          <w:b/>
          <w:bCs/>
          <w:sz w:val="24"/>
          <w:szCs w:val="24"/>
          <w:lang w:val="en-US"/>
        </w:rPr>
      </w:pPr>
      <w:r w:rsidRPr="00E775F8">
        <w:rPr>
          <w:rFonts w:ascii="Times New Roman" w:hAnsi="Times New Roman" w:cs="Times New Roman"/>
          <w:b/>
          <w:bCs/>
          <w:sz w:val="24"/>
          <w:szCs w:val="24"/>
          <w:lang w:val="en-US"/>
        </w:rPr>
        <w:t>BACKGROUND OF THE CASE</w:t>
      </w:r>
    </w:p>
    <w:p w:rsidR="003E7031" w:rsidRPr="009F233C" w:rsidRDefault="00CF77FB"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A recommendation was made by a committee constituted by order dated 12</w:t>
      </w:r>
      <w:r w:rsidRPr="009F233C">
        <w:rPr>
          <w:rFonts w:ascii="Times New Roman" w:hAnsi="Times New Roman" w:cs="Times New Roman"/>
          <w:sz w:val="24"/>
          <w:szCs w:val="24"/>
          <w:vertAlign w:val="superscript"/>
          <w:lang w:val="en-US"/>
        </w:rPr>
        <w:t>th</w:t>
      </w:r>
      <w:r w:rsidRPr="009F233C">
        <w:rPr>
          <w:rFonts w:ascii="Times New Roman" w:hAnsi="Times New Roman" w:cs="Times New Roman"/>
          <w:sz w:val="24"/>
          <w:szCs w:val="24"/>
          <w:lang w:val="en-US"/>
        </w:rPr>
        <w:t xml:space="preserve"> July</w:t>
      </w:r>
      <w:r w:rsidR="00E775F8">
        <w:rPr>
          <w:rFonts w:ascii="Times New Roman" w:hAnsi="Times New Roman" w:cs="Times New Roman"/>
          <w:sz w:val="24"/>
          <w:szCs w:val="24"/>
          <w:lang w:val="en-US"/>
        </w:rPr>
        <w:t xml:space="preserve">, </w:t>
      </w:r>
      <w:r w:rsidRPr="009F233C">
        <w:rPr>
          <w:rFonts w:ascii="Times New Roman" w:hAnsi="Times New Roman" w:cs="Times New Roman"/>
          <w:sz w:val="24"/>
          <w:szCs w:val="24"/>
          <w:lang w:val="en-US"/>
        </w:rPr>
        <w:t>2006</w:t>
      </w:r>
      <w:r w:rsidR="00E775F8">
        <w:rPr>
          <w:rFonts w:ascii="Times New Roman" w:hAnsi="Times New Roman" w:cs="Times New Roman"/>
          <w:sz w:val="24"/>
          <w:szCs w:val="24"/>
          <w:lang w:val="en-US"/>
        </w:rPr>
        <w:t>,</w:t>
      </w:r>
      <w:r w:rsidRPr="009F233C">
        <w:rPr>
          <w:rFonts w:ascii="Times New Roman" w:hAnsi="Times New Roman" w:cs="Times New Roman"/>
          <w:sz w:val="24"/>
          <w:szCs w:val="24"/>
          <w:lang w:val="en-US"/>
        </w:rPr>
        <w:t xml:space="preserve"> passed in WP</w:t>
      </w:r>
      <w:r w:rsidR="00E775F8">
        <w:rPr>
          <w:rFonts w:ascii="Times New Roman" w:hAnsi="Times New Roman" w:cs="Times New Roman"/>
          <w:sz w:val="24"/>
          <w:szCs w:val="24"/>
          <w:lang w:val="en-US"/>
        </w:rPr>
        <w:t xml:space="preserve"> (C) </w:t>
      </w:r>
      <w:r w:rsidRPr="009F233C">
        <w:rPr>
          <w:rFonts w:ascii="Times New Roman" w:hAnsi="Times New Roman" w:cs="Times New Roman"/>
          <w:sz w:val="24"/>
          <w:szCs w:val="24"/>
          <w:lang w:val="en-US"/>
        </w:rPr>
        <w:t xml:space="preserve">no. 196 of 2007 of Supreme Court headed by Justice D.P Wadhwa (as the chairman of the </w:t>
      </w:r>
      <w:r w:rsidR="0083047E" w:rsidRPr="009F233C">
        <w:rPr>
          <w:rFonts w:ascii="Times New Roman" w:hAnsi="Times New Roman" w:cs="Times New Roman"/>
          <w:sz w:val="24"/>
          <w:szCs w:val="24"/>
          <w:lang w:val="en-US"/>
        </w:rPr>
        <w:t>instituted</w:t>
      </w:r>
      <w:r w:rsidRPr="009F233C">
        <w:rPr>
          <w:rFonts w:ascii="Times New Roman" w:hAnsi="Times New Roman" w:cs="Times New Roman"/>
          <w:sz w:val="24"/>
          <w:szCs w:val="24"/>
          <w:lang w:val="en-US"/>
        </w:rPr>
        <w:t xml:space="preserve"> committee namely the </w:t>
      </w:r>
      <w:r w:rsidR="00E775F8">
        <w:rPr>
          <w:rFonts w:ascii="Times New Roman" w:hAnsi="Times New Roman" w:cs="Times New Roman"/>
          <w:sz w:val="24"/>
          <w:szCs w:val="24"/>
          <w:lang w:val="en-US"/>
        </w:rPr>
        <w:t>C</w:t>
      </w:r>
      <w:r w:rsidRPr="009F233C">
        <w:rPr>
          <w:rFonts w:ascii="Times New Roman" w:hAnsi="Times New Roman" w:cs="Times New Roman"/>
          <w:sz w:val="24"/>
          <w:szCs w:val="24"/>
          <w:lang w:val="en-US"/>
        </w:rPr>
        <w:t xml:space="preserve">ontrol </w:t>
      </w:r>
      <w:r w:rsidR="00E775F8">
        <w:rPr>
          <w:rFonts w:ascii="Times New Roman" w:hAnsi="Times New Roman" w:cs="Times New Roman"/>
          <w:sz w:val="24"/>
          <w:szCs w:val="24"/>
          <w:lang w:val="en-US"/>
        </w:rPr>
        <w:t>V</w:t>
      </w:r>
      <w:r w:rsidRPr="009F233C">
        <w:rPr>
          <w:rFonts w:ascii="Times New Roman" w:hAnsi="Times New Roman" w:cs="Times New Roman"/>
          <w:sz w:val="24"/>
          <w:szCs w:val="24"/>
          <w:lang w:val="en-US"/>
        </w:rPr>
        <w:t xml:space="preserve">igilance </w:t>
      </w:r>
      <w:r w:rsidR="00E775F8">
        <w:rPr>
          <w:rFonts w:ascii="Times New Roman" w:hAnsi="Times New Roman" w:cs="Times New Roman"/>
          <w:sz w:val="24"/>
          <w:szCs w:val="24"/>
          <w:lang w:val="en-US"/>
        </w:rPr>
        <w:t>C</w:t>
      </w:r>
      <w:r w:rsidRPr="009F233C">
        <w:rPr>
          <w:rFonts w:ascii="Times New Roman" w:hAnsi="Times New Roman" w:cs="Times New Roman"/>
          <w:sz w:val="24"/>
          <w:szCs w:val="24"/>
          <w:lang w:val="en-US"/>
        </w:rPr>
        <w:t xml:space="preserve">ommittee on </w:t>
      </w:r>
      <w:r w:rsidR="00E775F8">
        <w:rPr>
          <w:rFonts w:ascii="Times New Roman" w:hAnsi="Times New Roman" w:cs="Times New Roman"/>
          <w:sz w:val="24"/>
          <w:szCs w:val="24"/>
          <w:lang w:val="en-US"/>
        </w:rPr>
        <w:t>P</w:t>
      </w:r>
      <w:r w:rsidRPr="009F233C">
        <w:rPr>
          <w:rFonts w:ascii="Times New Roman" w:hAnsi="Times New Roman" w:cs="Times New Roman"/>
          <w:sz w:val="24"/>
          <w:szCs w:val="24"/>
          <w:lang w:val="en-US"/>
        </w:rPr>
        <w:t xml:space="preserve">ublic </w:t>
      </w:r>
      <w:r w:rsidR="00E775F8">
        <w:rPr>
          <w:rFonts w:ascii="Times New Roman" w:hAnsi="Times New Roman" w:cs="Times New Roman"/>
          <w:sz w:val="24"/>
          <w:szCs w:val="24"/>
          <w:lang w:val="en-US"/>
        </w:rPr>
        <w:t>D</w:t>
      </w:r>
      <w:r w:rsidRPr="009F233C">
        <w:rPr>
          <w:rFonts w:ascii="Times New Roman" w:hAnsi="Times New Roman" w:cs="Times New Roman"/>
          <w:sz w:val="24"/>
          <w:szCs w:val="24"/>
          <w:lang w:val="en-US"/>
        </w:rPr>
        <w:t xml:space="preserve">istribution </w:t>
      </w:r>
      <w:r w:rsidR="00E775F8">
        <w:rPr>
          <w:rFonts w:ascii="Times New Roman" w:hAnsi="Times New Roman" w:cs="Times New Roman"/>
          <w:sz w:val="24"/>
          <w:szCs w:val="24"/>
          <w:lang w:val="en-US"/>
        </w:rPr>
        <w:t>S</w:t>
      </w:r>
      <w:r w:rsidRPr="009F233C">
        <w:rPr>
          <w:rFonts w:ascii="Times New Roman" w:hAnsi="Times New Roman" w:cs="Times New Roman"/>
          <w:sz w:val="24"/>
          <w:szCs w:val="24"/>
          <w:lang w:val="en-US"/>
        </w:rPr>
        <w:t xml:space="preserve">ystem). </w:t>
      </w:r>
      <w:r w:rsidR="00E775F8">
        <w:rPr>
          <w:rFonts w:ascii="Times New Roman" w:hAnsi="Times New Roman" w:cs="Times New Roman"/>
          <w:sz w:val="24"/>
          <w:szCs w:val="24"/>
          <w:lang w:val="en-US"/>
        </w:rPr>
        <w:t>P</w:t>
      </w:r>
      <w:r w:rsidRPr="009F233C">
        <w:rPr>
          <w:rFonts w:ascii="Times New Roman" w:hAnsi="Times New Roman" w:cs="Times New Roman"/>
          <w:sz w:val="24"/>
          <w:szCs w:val="24"/>
          <w:lang w:val="en-US"/>
        </w:rPr>
        <w:t xml:space="preserve">ursuant to the said order of </w:t>
      </w:r>
      <w:r w:rsidR="00E775F8">
        <w:rPr>
          <w:rFonts w:ascii="Times New Roman" w:hAnsi="Times New Roman" w:cs="Times New Roman"/>
          <w:sz w:val="24"/>
          <w:szCs w:val="24"/>
          <w:lang w:val="en-US"/>
        </w:rPr>
        <w:t>H</w:t>
      </w:r>
      <w:r w:rsidRPr="009F233C">
        <w:rPr>
          <w:rFonts w:ascii="Times New Roman" w:hAnsi="Times New Roman" w:cs="Times New Roman"/>
          <w:sz w:val="24"/>
          <w:szCs w:val="24"/>
          <w:lang w:val="en-US"/>
        </w:rPr>
        <w:t xml:space="preserve">on’ble Supreme Court , the said committee submitted the report and recommendations to </w:t>
      </w:r>
      <w:r w:rsidR="00E775F8">
        <w:rPr>
          <w:rFonts w:ascii="Times New Roman" w:hAnsi="Times New Roman" w:cs="Times New Roman"/>
          <w:sz w:val="24"/>
          <w:szCs w:val="24"/>
          <w:lang w:val="en-US"/>
        </w:rPr>
        <w:t>H</w:t>
      </w:r>
      <w:r w:rsidRPr="009F233C">
        <w:rPr>
          <w:rFonts w:ascii="Times New Roman" w:hAnsi="Times New Roman" w:cs="Times New Roman"/>
          <w:sz w:val="24"/>
          <w:szCs w:val="24"/>
          <w:lang w:val="en-US"/>
        </w:rPr>
        <w:t xml:space="preserve">on’ble Supreme Court by order dated 10.11.2008, the report recommendations were made for smooth distribution of Public Distribution Committees commodities, which recommended for abolition of private storage agency and not to appoint Private Storage Agents in the State after expiry of their extended terms and </w:t>
      </w:r>
      <w:r w:rsidR="00E775F8">
        <w:rPr>
          <w:rFonts w:ascii="Times New Roman" w:hAnsi="Times New Roman" w:cs="Times New Roman"/>
          <w:sz w:val="24"/>
          <w:szCs w:val="24"/>
          <w:lang w:val="en-US"/>
        </w:rPr>
        <w:t xml:space="preserve">to </w:t>
      </w:r>
      <w:r w:rsidRPr="009F233C">
        <w:rPr>
          <w:rFonts w:ascii="Times New Roman" w:hAnsi="Times New Roman" w:cs="Times New Roman"/>
          <w:sz w:val="24"/>
          <w:szCs w:val="24"/>
          <w:lang w:val="en-US"/>
        </w:rPr>
        <w:t xml:space="preserve">manage Private Distribution System through the operation by store staff , and it was </w:t>
      </w:r>
      <w:r w:rsidR="0083047E" w:rsidRPr="009F233C">
        <w:rPr>
          <w:rFonts w:ascii="Times New Roman" w:hAnsi="Times New Roman" w:cs="Times New Roman"/>
          <w:sz w:val="24"/>
          <w:szCs w:val="24"/>
          <w:lang w:val="en-US"/>
        </w:rPr>
        <w:t>proposed</w:t>
      </w:r>
      <w:r w:rsidRPr="009F233C">
        <w:rPr>
          <w:rFonts w:ascii="Times New Roman" w:hAnsi="Times New Roman" w:cs="Times New Roman"/>
          <w:sz w:val="24"/>
          <w:szCs w:val="24"/>
          <w:lang w:val="en-US"/>
        </w:rPr>
        <w:t xml:space="preserve"> that departmental operation will be possible only when requisite manpower and </w:t>
      </w:r>
      <w:r w:rsidR="00E775F8" w:rsidRPr="009F233C">
        <w:rPr>
          <w:rFonts w:ascii="Times New Roman" w:hAnsi="Times New Roman" w:cs="Times New Roman"/>
          <w:sz w:val="24"/>
          <w:szCs w:val="24"/>
          <w:lang w:val="en-US"/>
        </w:rPr>
        <w:t>equipment</w:t>
      </w:r>
      <w:r w:rsidR="00E37DED">
        <w:rPr>
          <w:rFonts w:ascii="Times New Roman" w:hAnsi="Times New Roman" w:cs="Times New Roman"/>
          <w:sz w:val="24"/>
          <w:szCs w:val="24"/>
          <w:lang w:val="en-US"/>
        </w:rPr>
        <w:t xml:space="preserve"> </w:t>
      </w:r>
      <w:r w:rsidR="003E7031" w:rsidRPr="009F233C">
        <w:rPr>
          <w:rFonts w:ascii="Times New Roman" w:hAnsi="Times New Roman" w:cs="Times New Roman"/>
          <w:sz w:val="24"/>
          <w:szCs w:val="24"/>
          <w:lang w:val="en-US"/>
        </w:rPr>
        <w:t>are provided to the corporation .</w:t>
      </w:r>
    </w:p>
    <w:p w:rsidR="00CF77FB" w:rsidRPr="009F233C" w:rsidRDefault="003E7031"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Opposite Party communicated the decision of government to </w:t>
      </w:r>
      <w:r w:rsidR="00E775F8">
        <w:rPr>
          <w:rFonts w:ascii="Times New Roman" w:hAnsi="Times New Roman" w:cs="Times New Roman"/>
          <w:sz w:val="24"/>
          <w:szCs w:val="24"/>
          <w:lang w:val="en-US"/>
        </w:rPr>
        <w:t xml:space="preserve">the other </w:t>
      </w:r>
      <w:r w:rsidRPr="009F233C">
        <w:rPr>
          <w:rFonts w:ascii="Times New Roman" w:hAnsi="Times New Roman" w:cs="Times New Roman"/>
          <w:sz w:val="24"/>
          <w:szCs w:val="24"/>
          <w:lang w:val="en-US"/>
        </w:rPr>
        <w:t xml:space="preserve">Opposite party, who without </w:t>
      </w:r>
      <w:r w:rsidR="0083047E" w:rsidRPr="009F233C">
        <w:rPr>
          <w:rFonts w:ascii="Times New Roman" w:hAnsi="Times New Roman" w:cs="Times New Roman"/>
          <w:sz w:val="24"/>
          <w:szCs w:val="24"/>
          <w:lang w:val="en-US"/>
        </w:rPr>
        <w:t>executing</w:t>
      </w:r>
      <w:r w:rsidRPr="009F233C">
        <w:rPr>
          <w:rFonts w:ascii="Times New Roman" w:hAnsi="Times New Roman" w:cs="Times New Roman"/>
          <w:sz w:val="24"/>
          <w:szCs w:val="24"/>
          <w:lang w:val="en-US"/>
        </w:rPr>
        <w:t xml:space="preserve"> the recommendations of Wadhwa Committee directed the collectors of the state to appoint contractor</w:t>
      </w:r>
      <w:r w:rsidR="00E775F8">
        <w:rPr>
          <w:rFonts w:ascii="Times New Roman" w:hAnsi="Times New Roman" w:cs="Times New Roman"/>
          <w:sz w:val="24"/>
          <w:szCs w:val="24"/>
          <w:lang w:val="en-US"/>
        </w:rPr>
        <w:t>s</w:t>
      </w:r>
      <w:r w:rsidRPr="009F233C">
        <w:rPr>
          <w:rFonts w:ascii="Times New Roman" w:hAnsi="Times New Roman" w:cs="Times New Roman"/>
          <w:sz w:val="24"/>
          <w:szCs w:val="24"/>
          <w:lang w:val="en-US"/>
        </w:rPr>
        <w:t xml:space="preserve"> for handling and transportation of food grains in place of Private Storage Agents. Pursuant to which collector invited tender for appointment of contractors from reputed firms / companies /persons. </w:t>
      </w:r>
    </w:p>
    <w:p w:rsidR="00552921" w:rsidRPr="009F233C" w:rsidRDefault="003E7031"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Petitioners challenged the legality of the advertisement published in Odia Newspaper “The Sambad “dated 14.12.2011 Annexure 4, inviting tender for </w:t>
      </w:r>
      <w:r w:rsidR="0083047E" w:rsidRPr="009F233C">
        <w:rPr>
          <w:rFonts w:ascii="Times New Roman" w:hAnsi="Times New Roman" w:cs="Times New Roman"/>
          <w:sz w:val="24"/>
          <w:szCs w:val="24"/>
          <w:lang w:val="en-US"/>
        </w:rPr>
        <w:t>assignation</w:t>
      </w:r>
      <w:r w:rsidRPr="009F233C">
        <w:rPr>
          <w:rFonts w:ascii="Times New Roman" w:hAnsi="Times New Roman" w:cs="Times New Roman"/>
          <w:sz w:val="24"/>
          <w:szCs w:val="24"/>
          <w:lang w:val="en-US"/>
        </w:rPr>
        <w:t xml:space="preserve"> of contractor </w:t>
      </w:r>
      <w:r w:rsidR="00552921" w:rsidRPr="009F233C">
        <w:rPr>
          <w:rFonts w:ascii="Times New Roman" w:hAnsi="Times New Roman" w:cs="Times New Roman"/>
          <w:sz w:val="24"/>
          <w:szCs w:val="24"/>
          <w:lang w:val="en-US"/>
        </w:rPr>
        <w:t xml:space="preserve">for transportation of stocks from designated rice Receiving Centre cum Departmental Storage Centre to retail Points even though they were discharging their duties to the best </w:t>
      </w:r>
      <w:r w:rsidR="0083047E" w:rsidRPr="009F233C">
        <w:rPr>
          <w:rFonts w:ascii="Times New Roman" w:hAnsi="Times New Roman" w:cs="Times New Roman"/>
          <w:sz w:val="24"/>
          <w:szCs w:val="24"/>
          <w:lang w:val="en-US"/>
        </w:rPr>
        <w:t>gratifications</w:t>
      </w:r>
      <w:r w:rsidR="00552921" w:rsidRPr="009F233C">
        <w:rPr>
          <w:rFonts w:ascii="Times New Roman" w:hAnsi="Times New Roman" w:cs="Times New Roman"/>
          <w:sz w:val="24"/>
          <w:szCs w:val="24"/>
          <w:lang w:val="en-US"/>
        </w:rPr>
        <w:t xml:space="preserve"> of the consumers and authorities, as the  same would adversely affect the Distribution System, will hike the cost and also </w:t>
      </w:r>
      <w:r w:rsidR="00E775F8">
        <w:rPr>
          <w:rFonts w:ascii="Times New Roman" w:hAnsi="Times New Roman" w:cs="Times New Roman"/>
          <w:sz w:val="24"/>
          <w:szCs w:val="24"/>
          <w:lang w:val="en-US"/>
        </w:rPr>
        <w:t>the r</w:t>
      </w:r>
      <w:r w:rsidR="00552921" w:rsidRPr="009F233C">
        <w:rPr>
          <w:rFonts w:ascii="Times New Roman" w:hAnsi="Times New Roman" w:cs="Times New Roman"/>
          <w:sz w:val="24"/>
          <w:szCs w:val="24"/>
          <w:lang w:val="en-US"/>
        </w:rPr>
        <w:t>ight</w:t>
      </w:r>
      <w:r w:rsidR="00E775F8">
        <w:rPr>
          <w:rFonts w:ascii="Times New Roman" w:hAnsi="Times New Roman" w:cs="Times New Roman"/>
          <w:sz w:val="24"/>
          <w:szCs w:val="24"/>
          <w:lang w:val="en-US"/>
        </w:rPr>
        <w:t>s</w:t>
      </w:r>
      <w:r w:rsidR="00552921" w:rsidRPr="009F233C">
        <w:rPr>
          <w:rFonts w:ascii="Times New Roman" w:hAnsi="Times New Roman" w:cs="Times New Roman"/>
          <w:sz w:val="24"/>
          <w:szCs w:val="24"/>
          <w:lang w:val="en-US"/>
        </w:rPr>
        <w:t xml:space="preserve"> of</w:t>
      </w:r>
      <w:r w:rsidR="00E775F8">
        <w:rPr>
          <w:rFonts w:ascii="Times New Roman" w:hAnsi="Times New Roman" w:cs="Times New Roman"/>
          <w:sz w:val="24"/>
          <w:szCs w:val="24"/>
          <w:lang w:val="en-US"/>
        </w:rPr>
        <w:t xml:space="preserve"> the</w:t>
      </w:r>
      <w:r w:rsidR="00552921" w:rsidRPr="009F233C">
        <w:rPr>
          <w:rFonts w:ascii="Times New Roman" w:hAnsi="Times New Roman" w:cs="Times New Roman"/>
          <w:sz w:val="24"/>
          <w:szCs w:val="24"/>
          <w:lang w:val="en-US"/>
        </w:rPr>
        <w:t xml:space="preserve"> Petitioners.</w:t>
      </w:r>
      <w:r w:rsidR="00E37DED">
        <w:rPr>
          <w:rFonts w:ascii="Times New Roman" w:hAnsi="Times New Roman" w:cs="Times New Roman"/>
          <w:sz w:val="24"/>
          <w:szCs w:val="24"/>
          <w:lang w:val="en-US"/>
        </w:rPr>
        <w:t xml:space="preserve"> </w:t>
      </w:r>
      <w:r w:rsidR="00552921" w:rsidRPr="009F233C">
        <w:rPr>
          <w:rFonts w:ascii="Times New Roman" w:hAnsi="Times New Roman" w:cs="Times New Roman"/>
          <w:sz w:val="24"/>
          <w:szCs w:val="24"/>
          <w:lang w:val="en-US"/>
        </w:rPr>
        <w:t xml:space="preserve">Petitioners filed a prayer to quash Annexure 2 and allow them to continue by giving necessary </w:t>
      </w:r>
      <w:r w:rsidR="0083047E" w:rsidRPr="009F233C">
        <w:rPr>
          <w:rFonts w:ascii="Times New Roman" w:hAnsi="Times New Roman" w:cs="Times New Roman"/>
          <w:sz w:val="24"/>
          <w:szCs w:val="24"/>
          <w:lang w:val="en-US"/>
        </w:rPr>
        <w:t>leeway</w:t>
      </w:r>
      <w:r w:rsidR="00552921" w:rsidRPr="009F233C">
        <w:rPr>
          <w:rFonts w:ascii="Times New Roman" w:hAnsi="Times New Roman" w:cs="Times New Roman"/>
          <w:sz w:val="24"/>
          <w:szCs w:val="24"/>
          <w:lang w:val="en-US"/>
        </w:rPr>
        <w:t xml:space="preserve"> to their license</w:t>
      </w:r>
      <w:r w:rsidR="00E775F8">
        <w:rPr>
          <w:rFonts w:ascii="Times New Roman" w:hAnsi="Times New Roman" w:cs="Times New Roman"/>
          <w:sz w:val="24"/>
          <w:szCs w:val="24"/>
          <w:lang w:val="en-US"/>
        </w:rPr>
        <w:t>, as</w:t>
      </w:r>
      <w:r w:rsidR="00552921" w:rsidRPr="009F233C">
        <w:rPr>
          <w:rFonts w:ascii="Times New Roman" w:hAnsi="Times New Roman" w:cs="Times New Roman"/>
          <w:sz w:val="24"/>
          <w:szCs w:val="24"/>
          <w:lang w:val="en-US"/>
        </w:rPr>
        <w:t xml:space="preserve"> issued under Annexure 1. </w:t>
      </w:r>
    </w:p>
    <w:p w:rsidR="00552921" w:rsidRPr="009F233C" w:rsidRDefault="00552921"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In the case </w:t>
      </w:r>
      <w:r w:rsidRPr="009F233C">
        <w:rPr>
          <w:rFonts w:ascii="Times New Roman" w:hAnsi="Times New Roman" w:cs="Times New Roman"/>
          <w:b/>
          <w:bCs/>
          <w:sz w:val="24"/>
          <w:szCs w:val="24"/>
          <w:lang w:val="en-US"/>
        </w:rPr>
        <w:t>Pancahanan Sahu v. State of Odisha</w:t>
      </w:r>
      <w:r w:rsidRPr="009F233C">
        <w:rPr>
          <w:rFonts w:ascii="Times New Roman" w:hAnsi="Times New Roman" w:cs="Times New Roman"/>
          <w:sz w:val="24"/>
          <w:szCs w:val="24"/>
          <w:lang w:val="en-US"/>
        </w:rPr>
        <w:t xml:space="preserve">, Supreme Court upheld the Government’s </w:t>
      </w:r>
      <w:r w:rsidR="00815A9A" w:rsidRPr="009F233C">
        <w:rPr>
          <w:rFonts w:ascii="Times New Roman" w:hAnsi="Times New Roman" w:cs="Times New Roman"/>
          <w:sz w:val="24"/>
          <w:szCs w:val="24"/>
          <w:lang w:val="en-US"/>
        </w:rPr>
        <w:t>/ Committees policy decision.</w:t>
      </w:r>
    </w:p>
    <w:p w:rsidR="00DA525E" w:rsidRPr="009F233C" w:rsidRDefault="00DA525E" w:rsidP="00E775F8">
      <w:pPr>
        <w:spacing w:line="360" w:lineRule="auto"/>
        <w:jc w:val="center"/>
        <w:rPr>
          <w:rFonts w:ascii="Times New Roman" w:hAnsi="Times New Roman" w:cs="Times New Roman"/>
          <w:b/>
          <w:bCs/>
          <w:sz w:val="24"/>
          <w:szCs w:val="24"/>
          <w:lang w:val="en-US"/>
        </w:rPr>
      </w:pPr>
    </w:p>
    <w:p w:rsidR="003D1A20" w:rsidRDefault="003D1A20" w:rsidP="00E775F8">
      <w:pPr>
        <w:spacing w:line="360" w:lineRule="auto"/>
        <w:jc w:val="center"/>
        <w:rPr>
          <w:rFonts w:ascii="Times New Roman" w:hAnsi="Times New Roman" w:cs="Times New Roman"/>
          <w:b/>
          <w:bCs/>
          <w:sz w:val="28"/>
          <w:szCs w:val="28"/>
          <w:lang w:val="en-US"/>
        </w:rPr>
      </w:pPr>
    </w:p>
    <w:p w:rsidR="00DA525E" w:rsidRPr="00E775F8" w:rsidRDefault="00815A9A" w:rsidP="00E775F8">
      <w:pPr>
        <w:spacing w:line="360" w:lineRule="auto"/>
        <w:jc w:val="center"/>
        <w:rPr>
          <w:rFonts w:ascii="Times New Roman" w:hAnsi="Times New Roman" w:cs="Times New Roman"/>
          <w:b/>
          <w:bCs/>
          <w:sz w:val="24"/>
          <w:szCs w:val="24"/>
          <w:lang w:val="en-US"/>
        </w:rPr>
      </w:pPr>
      <w:r w:rsidRPr="00E775F8">
        <w:rPr>
          <w:rFonts w:ascii="Times New Roman" w:hAnsi="Times New Roman" w:cs="Times New Roman"/>
          <w:b/>
          <w:bCs/>
          <w:sz w:val="24"/>
          <w:szCs w:val="24"/>
          <w:lang w:val="en-US"/>
        </w:rPr>
        <w:lastRenderedPageBreak/>
        <w:t>FACTS IN ISSUES</w:t>
      </w:r>
    </w:p>
    <w:p w:rsidR="00815A9A" w:rsidRPr="009F233C" w:rsidRDefault="00815A9A" w:rsidP="00E775F8">
      <w:pPr>
        <w:pStyle w:val="ListParagraph"/>
        <w:numPr>
          <w:ilvl w:val="0"/>
          <w:numId w:val="1"/>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A writ petition bearing WP © no. 5689 of 2012 by the petitioners to quash Annexure 2 and allow the petitioner to continue as Storage Agent by giving necessary extension to its </w:t>
      </w:r>
      <w:r w:rsidR="00E775F8" w:rsidRPr="009F233C">
        <w:rPr>
          <w:rFonts w:ascii="Times New Roman" w:hAnsi="Times New Roman" w:cs="Times New Roman"/>
          <w:sz w:val="24"/>
          <w:szCs w:val="24"/>
          <w:lang w:val="en-US"/>
        </w:rPr>
        <w:t>license.</w:t>
      </w:r>
    </w:p>
    <w:p w:rsidR="000F7E25" w:rsidRPr="00E775F8" w:rsidRDefault="00815A9A" w:rsidP="00E775F8">
      <w:pPr>
        <w:pStyle w:val="ListParagraph"/>
        <w:numPr>
          <w:ilvl w:val="0"/>
          <w:numId w:val="1"/>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In WP</w:t>
      </w:r>
      <w:r w:rsidR="00E775F8">
        <w:rPr>
          <w:rFonts w:ascii="Times New Roman" w:hAnsi="Times New Roman" w:cs="Times New Roman"/>
          <w:sz w:val="24"/>
          <w:szCs w:val="24"/>
          <w:lang w:val="en-US"/>
        </w:rPr>
        <w:t xml:space="preserve"> (C)</w:t>
      </w:r>
      <w:r w:rsidRPr="009F233C">
        <w:rPr>
          <w:rFonts w:ascii="Times New Roman" w:hAnsi="Times New Roman" w:cs="Times New Roman"/>
          <w:sz w:val="24"/>
          <w:szCs w:val="24"/>
          <w:lang w:val="en-US"/>
        </w:rPr>
        <w:t xml:space="preserve"> no.1309 and 1310 of 2012</w:t>
      </w:r>
      <w:r w:rsidR="00E775F8">
        <w:rPr>
          <w:rFonts w:ascii="Times New Roman" w:hAnsi="Times New Roman" w:cs="Times New Roman"/>
          <w:sz w:val="24"/>
          <w:szCs w:val="24"/>
          <w:lang w:val="en-US"/>
        </w:rPr>
        <w:t>,</w:t>
      </w:r>
      <w:r w:rsidRPr="009F233C">
        <w:rPr>
          <w:rFonts w:ascii="Times New Roman" w:hAnsi="Times New Roman" w:cs="Times New Roman"/>
          <w:sz w:val="24"/>
          <w:szCs w:val="24"/>
          <w:lang w:val="en-US"/>
        </w:rPr>
        <w:t xml:space="preserve"> the petitioner </w:t>
      </w:r>
      <w:r w:rsidR="00E775F8" w:rsidRPr="009F233C">
        <w:rPr>
          <w:rFonts w:ascii="Times New Roman" w:hAnsi="Times New Roman" w:cs="Times New Roman"/>
          <w:sz w:val="24"/>
          <w:szCs w:val="24"/>
          <w:lang w:val="en-US"/>
        </w:rPr>
        <w:t>has</w:t>
      </w:r>
      <w:r w:rsidRPr="009F233C">
        <w:rPr>
          <w:rFonts w:ascii="Times New Roman" w:hAnsi="Times New Roman" w:cs="Times New Roman"/>
          <w:sz w:val="24"/>
          <w:szCs w:val="24"/>
          <w:lang w:val="en-US"/>
        </w:rPr>
        <w:t xml:space="preserve"> challenged the legality of the advertisement published in the daily Odia Newspaper, inviting tenders on the ground that the same would </w:t>
      </w:r>
      <w:r w:rsidR="0083047E" w:rsidRPr="009F233C">
        <w:rPr>
          <w:rFonts w:ascii="Times New Roman" w:hAnsi="Times New Roman" w:cs="Times New Roman"/>
          <w:sz w:val="24"/>
          <w:szCs w:val="24"/>
          <w:lang w:val="en-US"/>
        </w:rPr>
        <w:t>unfavorably</w:t>
      </w:r>
      <w:r w:rsidRPr="009F233C">
        <w:rPr>
          <w:rFonts w:ascii="Times New Roman" w:hAnsi="Times New Roman" w:cs="Times New Roman"/>
          <w:sz w:val="24"/>
          <w:szCs w:val="24"/>
          <w:lang w:val="en-US"/>
        </w:rPr>
        <w:t xml:space="preserve"> affect the distribution System of essential </w:t>
      </w:r>
      <w:r w:rsidR="000F7E25" w:rsidRPr="009F233C">
        <w:rPr>
          <w:rFonts w:ascii="Times New Roman" w:hAnsi="Times New Roman" w:cs="Times New Roman"/>
          <w:sz w:val="24"/>
          <w:szCs w:val="24"/>
          <w:lang w:val="en-US"/>
        </w:rPr>
        <w:t>commodities and the Right of petitioners.</w:t>
      </w:r>
    </w:p>
    <w:p w:rsidR="00E775F8" w:rsidRPr="00E775F8" w:rsidRDefault="00E775F8" w:rsidP="00E775F8">
      <w:pPr>
        <w:pStyle w:val="ListParagraph"/>
        <w:spacing w:line="360" w:lineRule="auto"/>
        <w:jc w:val="both"/>
        <w:rPr>
          <w:rFonts w:ascii="Times New Roman" w:hAnsi="Times New Roman" w:cs="Times New Roman"/>
          <w:b/>
          <w:bCs/>
          <w:sz w:val="24"/>
          <w:szCs w:val="24"/>
          <w:lang w:val="en-US"/>
        </w:rPr>
      </w:pPr>
    </w:p>
    <w:p w:rsidR="001E47D0" w:rsidRDefault="000F7E25" w:rsidP="00E775F8">
      <w:pPr>
        <w:pStyle w:val="ListParagraph"/>
        <w:spacing w:line="360" w:lineRule="auto"/>
        <w:jc w:val="center"/>
        <w:rPr>
          <w:rFonts w:ascii="Times New Roman" w:hAnsi="Times New Roman" w:cs="Times New Roman"/>
          <w:b/>
          <w:bCs/>
          <w:sz w:val="24"/>
          <w:szCs w:val="24"/>
          <w:lang w:val="en-US"/>
        </w:rPr>
      </w:pPr>
      <w:r w:rsidRPr="00E775F8">
        <w:rPr>
          <w:rFonts w:ascii="Times New Roman" w:hAnsi="Times New Roman" w:cs="Times New Roman"/>
          <w:b/>
          <w:bCs/>
          <w:sz w:val="24"/>
          <w:szCs w:val="24"/>
          <w:lang w:val="en-US"/>
        </w:rPr>
        <w:t>PETITIONERS ARGUMENT</w:t>
      </w:r>
    </w:p>
    <w:p w:rsidR="00E37DED" w:rsidRPr="00E37DED" w:rsidRDefault="00E37DED" w:rsidP="00E775F8">
      <w:pPr>
        <w:pStyle w:val="ListParagraph"/>
        <w:spacing w:line="360" w:lineRule="auto"/>
        <w:jc w:val="center"/>
        <w:rPr>
          <w:rFonts w:ascii="Times New Roman" w:hAnsi="Times New Roman" w:cs="Times New Roman"/>
          <w:b/>
          <w:bCs/>
          <w:sz w:val="16"/>
          <w:lang w:val="en-US"/>
        </w:rPr>
      </w:pPr>
    </w:p>
    <w:p w:rsidR="001E47D0" w:rsidRPr="009F233C" w:rsidRDefault="001E47D0" w:rsidP="00E775F8">
      <w:pPr>
        <w:pStyle w:val="ListParagraph"/>
        <w:numPr>
          <w:ilvl w:val="0"/>
          <w:numId w:val="4"/>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Mr. H S Mishra (Learned </w:t>
      </w:r>
      <w:r w:rsidR="00E775F8" w:rsidRPr="009F233C">
        <w:rPr>
          <w:rFonts w:ascii="Times New Roman" w:hAnsi="Times New Roman" w:cs="Times New Roman"/>
          <w:sz w:val="24"/>
          <w:szCs w:val="24"/>
          <w:lang w:val="en-US"/>
        </w:rPr>
        <w:t>Counsel)</w:t>
      </w:r>
      <w:r w:rsidRPr="009F233C">
        <w:rPr>
          <w:rFonts w:ascii="Times New Roman" w:hAnsi="Times New Roman" w:cs="Times New Roman"/>
          <w:sz w:val="24"/>
          <w:szCs w:val="24"/>
          <w:lang w:val="en-US"/>
        </w:rPr>
        <w:t xml:space="preserve"> submitted that the step taken by Opposite Party no. 3 and 4 to appoint contractors for handling and transport of food grains are </w:t>
      </w:r>
      <w:r w:rsidR="00E775F8" w:rsidRPr="009F233C">
        <w:rPr>
          <w:rFonts w:ascii="Times New Roman" w:hAnsi="Times New Roman" w:cs="Times New Roman"/>
          <w:sz w:val="24"/>
          <w:szCs w:val="24"/>
          <w:lang w:val="en-US"/>
        </w:rPr>
        <w:t>illegal,</w:t>
      </w:r>
      <w:r w:rsidRPr="009F233C">
        <w:rPr>
          <w:rFonts w:ascii="Times New Roman" w:hAnsi="Times New Roman" w:cs="Times New Roman"/>
          <w:sz w:val="24"/>
          <w:szCs w:val="24"/>
          <w:lang w:val="en-US"/>
        </w:rPr>
        <w:t xml:space="preserve"> mechanical and with non - application of </w:t>
      </w:r>
      <w:r w:rsidR="00E775F8" w:rsidRPr="009F233C">
        <w:rPr>
          <w:rFonts w:ascii="Times New Roman" w:hAnsi="Times New Roman" w:cs="Times New Roman"/>
          <w:sz w:val="24"/>
          <w:szCs w:val="24"/>
          <w:lang w:val="en-US"/>
        </w:rPr>
        <w:t>mind,</w:t>
      </w:r>
      <w:r w:rsidRPr="009F233C">
        <w:rPr>
          <w:rFonts w:ascii="Times New Roman" w:hAnsi="Times New Roman" w:cs="Times New Roman"/>
          <w:sz w:val="24"/>
          <w:szCs w:val="24"/>
          <w:lang w:val="en-US"/>
        </w:rPr>
        <w:t xml:space="preserve"> arbitrary decision and </w:t>
      </w:r>
      <w:r w:rsidR="0083047E" w:rsidRPr="009F233C">
        <w:rPr>
          <w:rFonts w:ascii="Times New Roman" w:hAnsi="Times New Roman" w:cs="Times New Roman"/>
          <w:sz w:val="24"/>
          <w:szCs w:val="24"/>
          <w:lang w:val="en-US"/>
        </w:rPr>
        <w:t>divergent</w:t>
      </w:r>
      <w:r w:rsidRPr="009F233C">
        <w:rPr>
          <w:rFonts w:ascii="Times New Roman" w:hAnsi="Times New Roman" w:cs="Times New Roman"/>
          <w:sz w:val="24"/>
          <w:szCs w:val="24"/>
          <w:lang w:val="en-US"/>
        </w:rPr>
        <w:t xml:space="preserve"> to the recommendations of Justice Wadhwa </w:t>
      </w:r>
      <w:r w:rsidR="00E775F8" w:rsidRPr="009F233C">
        <w:rPr>
          <w:rFonts w:ascii="Times New Roman" w:hAnsi="Times New Roman" w:cs="Times New Roman"/>
          <w:sz w:val="24"/>
          <w:szCs w:val="24"/>
          <w:lang w:val="en-US"/>
        </w:rPr>
        <w:t>Committee.</w:t>
      </w:r>
    </w:p>
    <w:p w:rsidR="001E47D0" w:rsidRPr="009F233C" w:rsidRDefault="001E47D0" w:rsidP="00E775F8">
      <w:pPr>
        <w:pStyle w:val="ListParagraph"/>
        <w:numPr>
          <w:ilvl w:val="0"/>
          <w:numId w:val="4"/>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Challenged the legality of the advertisement </w:t>
      </w:r>
      <w:r w:rsidR="00E775F8" w:rsidRPr="009F233C">
        <w:rPr>
          <w:rFonts w:ascii="Times New Roman" w:hAnsi="Times New Roman" w:cs="Times New Roman"/>
          <w:sz w:val="24"/>
          <w:szCs w:val="24"/>
          <w:lang w:val="en-US"/>
        </w:rPr>
        <w:t>published,</w:t>
      </w:r>
      <w:r w:rsidRPr="009F233C">
        <w:rPr>
          <w:rFonts w:ascii="Times New Roman" w:hAnsi="Times New Roman" w:cs="Times New Roman"/>
          <w:sz w:val="24"/>
          <w:szCs w:val="24"/>
          <w:lang w:val="en-US"/>
        </w:rPr>
        <w:t xml:space="preserve"> inviting tender for engagement of contractor on the ground that the same would adversely affect Right of </w:t>
      </w:r>
      <w:r w:rsidR="00E775F8" w:rsidRPr="009F233C">
        <w:rPr>
          <w:rFonts w:ascii="Times New Roman" w:hAnsi="Times New Roman" w:cs="Times New Roman"/>
          <w:sz w:val="24"/>
          <w:szCs w:val="24"/>
          <w:lang w:val="en-US"/>
        </w:rPr>
        <w:t>Petitioners.</w:t>
      </w:r>
    </w:p>
    <w:p w:rsidR="001E47D0" w:rsidRPr="009F233C" w:rsidRDefault="001E47D0" w:rsidP="00E775F8">
      <w:pPr>
        <w:pStyle w:val="ListParagraph"/>
        <w:numPr>
          <w:ilvl w:val="0"/>
          <w:numId w:val="4"/>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Petitioners even </w:t>
      </w:r>
      <w:r w:rsidR="0083047E" w:rsidRPr="009F233C">
        <w:rPr>
          <w:rFonts w:ascii="Times New Roman" w:hAnsi="Times New Roman" w:cs="Times New Roman"/>
          <w:sz w:val="24"/>
          <w:szCs w:val="24"/>
          <w:lang w:val="en-US"/>
        </w:rPr>
        <w:t>squaring</w:t>
      </w:r>
      <w:r w:rsidRPr="009F233C">
        <w:rPr>
          <w:rFonts w:ascii="Times New Roman" w:hAnsi="Times New Roman" w:cs="Times New Roman"/>
          <w:sz w:val="24"/>
          <w:szCs w:val="24"/>
          <w:lang w:val="en-US"/>
        </w:rPr>
        <w:t xml:space="preserve"> his duties smoothly found a tender call notice Opposite party no. 4 inviting appointments of contractors with an intention to </w:t>
      </w:r>
      <w:r w:rsidR="0083047E" w:rsidRPr="009F233C">
        <w:rPr>
          <w:rFonts w:ascii="Times New Roman" w:hAnsi="Times New Roman" w:cs="Times New Roman"/>
          <w:sz w:val="24"/>
          <w:szCs w:val="24"/>
          <w:lang w:val="en-US"/>
        </w:rPr>
        <w:t>halt</w:t>
      </w:r>
      <w:r w:rsidR="00E37DED">
        <w:rPr>
          <w:rFonts w:ascii="Times New Roman" w:hAnsi="Times New Roman" w:cs="Times New Roman"/>
          <w:sz w:val="24"/>
          <w:szCs w:val="24"/>
          <w:lang w:val="en-US"/>
        </w:rPr>
        <w:t xml:space="preserve"> </w:t>
      </w:r>
      <w:r w:rsidR="00705B9C" w:rsidRPr="009F233C">
        <w:rPr>
          <w:rFonts w:ascii="Times New Roman" w:hAnsi="Times New Roman" w:cs="Times New Roman"/>
          <w:sz w:val="24"/>
          <w:szCs w:val="24"/>
          <w:lang w:val="en-US"/>
        </w:rPr>
        <w:t xml:space="preserve">him from the Storage Agent </w:t>
      </w:r>
      <w:r w:rsidR="00E775F8" w:rsidRPr="009F233C">
        <w:rPr>
          <w:rFonts w:ascii="Times New Roman" w:hAnsi="Times New Roman" w:cs="Times New Roman"/>
          <w:sz w:val="24"/>
          <w:szCs w:val="24"/>
          <w:lang w:val="en-US"/>
        </w:rPr>
        <w:t>System.</w:t>
      </w:r>
    </w:p>
    <w:p w:rsidR="003D1A20" w:rsidRPr="00E775F8" w:rsidRDefault="00E775F8" w:rsidP="00E775F8">
      <w:pPr>
        <w:pStyle w:val="ListParagraph"/>
        <w:numPr>
          <w:ilvl w:val="0"/>
          <w:numId w:val="4"/>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Therefore,</w:t>
      </w:r>
      <w:r w:rsidR="00705B9C" w:rsidRPr="009F233C">
        <w:rPr>
          <w:rFonts w:ascii="Times New Roman" w:hAnsi="Times New Roman" w:cs="Times New Roman"/>
          <w:sz w:val="24"/>
          <w:szCs w:val="24"/>
          <w:lang w:val="en-US"/>
        </w:rPr>
        <w:t xml:space="preserve"> the entire decision is</w:t>
      </w:r>
      <w:r w:rsidR="00B46A92" w:rsidRPr="009F233C">
        <w:rPr>
          <w:rFonts w:ascii="Times New Roman" w:hAnsi="Times New Roman" w:cs="Times New Roman"/>
          <w:sz w:val="24"/>
          <w:szCs w:val="24"/>
          <w:lang w:val="en-US"/>
        </w:rPr>
        <w:t xml:space="preserve"> liable to be</w:t>
      </w:r>
      <w:r>
        <w:rPr>
          <w:rFonts w:ascii="Times New Roman" w:hAnsi="Times New Roman" w:cs="Times New Roman"/>
          <w:sz w:val="24"/>
          <w:szCs w:val="24"/>
          <w:lang w:val="en-US"/>
        </w:rPr>
        <w:t xml:space="preserve"> declared</w:t>
      </w:r>
      <w:r w:rsidR="00705B9C" w:rsidRPr="009F233C">
        <w:rPr>
          <w:rFonts w:ascii="Times New Roman" w:hAnsi="Times New Roman" w:cs="Times New Roman"/>
          <w:sz w:val="24"/>
          <w:szCs w:val="24"/>
          <w:lang w:val="en-US"/>
        </w:rPr>
        <w:t xml:space="preserve"> illegal.</w:t>
      </w:r>
    </w:p>
    <w:p w:rsidR="00E37DED" w:rsidRPr="00E37DED" w:rsidRDefault="00E37DED" w:rsidP="00E775F8">
      <w:pPr>
        <w:spacing w:line="360" w:lineRule="auto"/>
        <w:jc w:val="center"/>
        <w:rPr>
          <w:rFonts w:ascii="Times New Roman" w:hAnsi="Times New Roman" w:cs="Times New Roman"/>
          <w:b/>
          <w:bCs/>
          <w:sz w:val="12"/>
          <w:szCs w:val="24"/>
          <w:lang w:val="en-US"/>
        </w:rPr>
      </w:pPr>
    </w:p>
    <w:p w:rsidR="003D1A20" w:rsidRDefault="00705B9C" w:rsidP="00E775F8">
      <w:pPr>
        <w:spacing w:line="360" w:lineRule="auto"/>
        <w:jc w:val="center"/>
        <w:rPr>
          <w:rFonts w:ascii="Times New Roman" w:hAnsi="Times New Roman" w:cs="Times New Roman"/>
          <w:b/>
          <w:bCs/>
          <w:sz w:val="24"/>
          <w:szCs w:val="24"/>
          <w:lang w:val="en-US"/>
        </w:rPr>
      </w:pPr>
      <w:r w:rsidRPr="00E775F8">
        <w:rPr>
          <w:rFonts w:ascii="Times New Roman" w:hAnsi="Times New Roman" w:cs="Times New Roman"/>
          <w:b/>
          <w:bCs/>
          <w:sz w:val="24"/>
          <w:szCs w:val="24"/>
          <w:lang w:val="en-US"/>
        </w:rPr>
        <w:t>RESPONDENT’S ARGUMENTS</w:t>
      </w:r>
    </w:p>
    <w:p w:rsidR="00E37DED" w:rsidRPr="00E37DED" w:rsidRDefault="00E37DED" w:rsidP="00E775F8">
      <w:pPr>
        <w:spacing w:line="360" w:lineRule="auto"/>
        <w:jc w:val="center"/>
        <w:rPr>
          <w:rFonts w:ascii="Times New Roman" w:hAnsi="Times New Roman" w:cs="Times New Roman"/>
          <w:b/>
          <w:bCs/>
          <w:sz w:val="4"/>
          <w:szCs w:val="24"/>
          <w:lang w:val="en-US"/>
        </w:rPr>
      </w:pPr>
    </w:p>
    <w:p w:rsidR="00B8221C" w:rsidRPr="009F233C" w:rsidRDefault="00B8221C" w:rsidP="00E775F8">
      <w:pPr>
        <w:pStyle w:val="ListParagraph"/>
        <w:numPr>
          <w:ilvl w:val="0"/>
          <w:numId w:val="7"/>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There is no illegality in floating sealed tender from intending persons for appointment</w:t>
      </w:r>
      <w:r w:rsidR="00E775F8">
        <w:rPr>
          <w:rFonts w:ascii="Times New Roman" w:hAnsi="Times New Roman" w:cs="Times New Roman"/>
          <w:sz w:val="24"/>
          <w:szCs w:val="24"/>
          <w:lang w:val="en-US"/>
        </w:rPr>
        <w:t>.</w:t>
      </w:r>
    </w:p>
    <w:p w:rsidR="00B8221C" w:rsidRPr="009F233C" w:rsidRDefault="00B8221C" w:rsidP="00E775F8">
      <w:pPr>
        <w:pStyle w:val="ListParagraph"/>
        <w:numPr>
          <w:ilvl w:val="0"/>
          <w:numId w:val="7"/>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Corporation being fully owned by State Government is only acting as an agency to it for implementation of </w:t>
      </w:r>
      <w:r w:rsidR="00E775F8">
        <w:rPr>
          <w:rFonts w:ascii="Times New Roman" w:hAnsi="Times New Roman" w:cs="Times New Roman"/>
          <w:sz w:val="24"/>
          <w:szCs w:val="24"/>
          <w:lang w:val="en-US"/>
        </w:rPr>
        <w:t xml:space="preserve">the </w:t>
      </w:r>
      <w:r w:rsidRPr="009F233C">
        <w:rPr>
          <w:rFonts w:ascii="Times New Roman" w:hAnsi="Times New Roman" w:cs="Times New Roman"/>
          <w:sz w:val="24"/>
          <w:szCs w:val="24"/>
          <w:lang w:val="en-US"/>
        </w:rPr>
        <w:t>Government</w:t>
      </w:r>
      <w:r w:rsidR="00E775F8">
        <w:rPr>
          <w:rFonts w:ascii="Times New Roman" w:hAnsi="Times New Roman" w:cs="Times New Roman"/>
          <w:sz w:val="24"/>
          <w:szCs w:val="24"/>
          <w:lang w:val="en-US"/>
        </w:rPr>
        <w:t>’s</w:t>
      </w:r>
      <w:r w:rsidR="00E37DED">
        <w:rPr>
          <w:rFonts w:ascii="Times New Roman" w:hAnsi="Times New Roman" w:cs="Times New Roman"/>
          <w:sz w:val="24"/>
          <w:szCs w:val="24"/>
          <w:lang w:val="en-US"/>
        </w:rPr>
        <w:t xml:space="preserve"> </w:t>
      </w:r>
      <w:r w:rsidR="00E775F8" w:rsidRPr="009F233C">
        <w:rPr>
          <w:rFonts w:ascii="Times New Roman" w:hAnsi="Times New Roman" w:cs="Times New Roman"/>
          <w:sz w:val="24"/>
          <w:szCs w:val="24"/>
          <w:lang w:val="en-US"/>
        </w:rPr>
        <w:t>decision.</w:t>
      </w:r>
    </w:p>
    <w:p w:rsidR="00B8221C" w:rsidRPr="009F233C" w:rsidRDefault="00B8221C" w:rsidP="00E775F8">
      <w:pPr>
        <w:pStyle w:val="ListParagraph"/>
        <w:numPr>
          <w:ilvl w:val="0"/>
          <w:numId w:val="7"/>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The policy decision is of the State Government to </w:t>
      </w:r>
      <w:r w:rsidR="0083047E" w:rsidRPr="009F233C">
        <w:rPr>
          <w:rFonts w:ascii="Times New Roman" w:hAnsi="Times New Roman" w:cs="Times New Roman"/>
          <w:sz w:val="24"/>
          <w:szCs w:val="24"/>
          <w:lang w:val="en-US"/>
        </w:rPr>
        <w:t>progress</w:t>
      </w:r>
      <w:r w:rsidRPr="009F233C">
        <w:rPr>
          <w:rFonts w:ascii="Times New Roman" w:hAnsi="Times New Roman" w:cs="Times New Roman"/>
          <w:sz w:val="24"/>
          <w:szCs w:val="24"/>
          <w:lang w:val="en-US"/>
        </w:rPr>
        <w:t xml:space="preserve"> smooth distribution of Public Distribution System commodities, and the same should not be interfered with by this court.</w:t>
      </w:r>
    </w:p>
    <w:p w:rsidR="00B8221C" w:rsidRPr="009F233C" w:rsidRDefault="00B8221C" w:rsidP="00E775F8">
      <w:pPr>
        <w:pStyle w:val="ListParagraph"/>
        <w:numPr>
          <w:ilvl w:val="0"/>
          <w:numId w:val="7"/>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lastRenderedPageBreak/>
        <w:t xml:space="preserve">The requisite manpower and </w:t>
      </w:r>
      <w:r w:rsidR="00E775F8" w:rsidRPr="009F233C">
        <w:rPr>
          <w:rFonts w:ascii="Times New Roman" w:hAnsi="Times New Roman" w:cs="Times New Roman"/>
          <w:sz w:val="24"/>
          <w:szCs w:val="24"/>
          <w:lang w:val="en-US"/>
        </w:rPr>
        <w:t>equipment</w:t>
      </w:r>
      <w:r w:rsidRPr="009F233C">
        <w:rPr>
          <w:rFonts w:ascii="Times New Roman" w:hAnsi="Times New Roman" w:cs="Times New Roman"/>
          <w:sz w:val="24"/>
          <w:szCs w:val="24"/>
          <w:lang w:val="en-US"/>
        </w:rPr>
        <w:t xml:space="preserve"> are provided in this </w:t>
      </w:r>
      <w:r w:rsidR="0083047E" w:rsidRPr="009F233C">
        <w:rPr>
          <w:rFonts w:ascii="Times New Roman" w:hAnsi="Times New Roman" w:cs="Times New Roman"/>
          <w:sz w:val="24"/>
          <w:szCs w:val="24"/>
          <w:lang w:val="en-US"/>
        </w:rPr>
        <w:t>favor</w:t>
      </w:r>
      <w:r w:rsidRPr="009F233C">
        <w:rPr>
          <w:rFonts w:ascii="Times New Roman" w:hAnsi="Times New Roman" w:cs="Times New Roman"/>
          <w:sz w:val="24"/>
          <w:szCs w:val="24"/>
          <w:lang w:val="en-US"/>
        </w:rPr>
        <w:t xml:space="preserve"> as procurement </w:t>
      </w:r>
      <w:r w:rsidR="00B46A92" w:rsidRPr="009F233C">
        <w:rPr>
          <w:rFonts w:ascii="Times New Roman" w:hAnsi="Times New Roman" w:cs="Times New Roman"/>
          <w:sz w:val="24"/>
          <w:szCs w:val="24"/>
          <w:lang w:val="en-US"/>
        </w:rPr>
        <w:t xml:space="preserve">inspector are already posted with required </w:t>
      </w:r>
      <w:r w:rsidR="00E775F8" w:rsidRPr="009F233C">
        <w:rPr>
          <w:rFonts w:ascii="Times New Roman" w:hAnsi="Times New Roman" w:cs="Times New Roman"/>
          <w:sz w:val="24"/>
          <w:szCs w:val="24"/>
          <w:lang w:val="en-US"/>
        </w:rPr>
        <w:t>equipment</w:t>
      </w:r>
      <w:r w:rsidR="00B46A92" w:rsidRPr="009F233C">
        <w:rPr>
          <w:rFonts w:ascii="Times New Roman" w:hAnsi="Times New Roman" w:cs="Times New Roman"/>
          <w:sz w:val="24"/>
          <w:szCs w:val="24"/>
          <w:lang w:val="en-US"/>
        </w:rPr>
        <w:t>.</w:t>
      </w:r>
    </w:p>
    <w:p w:rsidR="00B46A92" w:rsidRPr="009F233C" w:rsidRDefault="00B46A92" w:rsidP="00E775F8">
      <w:pPr>
        <w:pStyle w:val="ListParagraph"/>
        <w:numPr>
          <w:ilvl w:val="0"/>
          <w:numId w:val="7"/>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Hence, the Writ Petition being devoid of any merit is liable to be </w:t>
      </w:r>
      <w:r w:rsidR="00E775F8">
        <w:rPr>
          <w:rFonts w:ascii="Times New Roman" w:hAnsi="Times New Roman" w:cs="Times New Roman"/>
          <w:sz w:val="24"/>
          <w:szCs w:val="24"/>
          <w:lang w:val="en-US"/>
        </w:rPr>
        <w:t>dismissed</w:t>
      </w:r>
      <w:r w:rsidRPr="009F233C">
        <w:rPr>
          <w:rFonts w:ascii="Times New Roman" w:hAnsi="Times New Roman" w:cs="Times New Roman"/>
          <w:sz w:val="24"/>
          <w:szCs w:val="24"/>
          <w:lang w:val="en-US"/>
        </w:rPr>
        <w:t>.</w:t>
      </w:r>
    </w:p>
    <w:p w:rsidR="00FC20DE" w:rsidRPr="009F233C" w:rsidRDefault="00FC20DE" w:rsidP="00E775F8">
      <w:pPr>
        <w:pStyle w:val="ListParagraph"/>
        <w:spacing w:line="360" w:lineRule="auto"/>
        <w:rPr>
          <w:rFonts w:ascii="Times New Roman" w:hAnsi="Times New Roman" w:cs="Times New Roman"/>
          <w:sz w:val="24"/>
          <w:szCs w:val="24"/>
          <w:lang w:val="en-US"/>
        </w:rPr>
      </w:pPr>
    </w:p>
    <w:p w:rsidR="00C6261F" w:rsidRPr="00E775F8" w:rsidRDefault="00FC20DE" w:rsidP="00E775F8">
      <w:pPr>
        <w:pStyle w:val="ListParagraph"/>
        <w:tabs>
          <w:tab w:val="left" w:pos="3540"/>
          <w:tab w:val="center" w:pos="4873"/>
        </w:tabs>
        <w:spacing w:line="360" w:lineRule="auto"/>
        <w:jc w:val="center"/>
        <w:rPr>
          <w:rFonts w:ascii="Times New Roman" w:hAnsi="Times New Roman" w:cs="Times New Roman"/>
          <w:b/>
          <w:bCs/>
          <w:sz w:val="24"/>
          <w:szCs w:val="24"/>
          <w:lang w:val="en-US"/>
        </w:rPr>
      </w:pPr>
      <w:r w:rsidRPr="00E775F8">
        <w:rPr>
          <w:rFonts w:ascii="Times New Roman" w:hAnsi="Times New Roman" w:cs="Times New Roman"/>
          <w:b/>
          <w:bCs/>
          <w:sz w:val="24"/>
          <w:szCs w:val="24"/>
          <w:lang w:val="en-US"/>
        </w:rPr>
        <w:t>F</w:t>
      </w:r>
      <w:r w:rsidR="00CC3552" w:rsidRPr="00E775F8">
        <w:rPr>
          <w:rFonts w:ascii="Times New Roman" w:hAnsi="Times New Roman" w:cs="Times New Roman"/>
          <w:b/>
          <w:bCs/>
          <w:sz w:val="24"/>
          <w:szCs w:val="24"/>
          <w:lang w:val="en-US"/>
        </w:rPr>
        <w:t>REE SPEECH</w:t>
      </w:r>
    </w:p>
    <w:p w:rsidR="00FC20DE" w:rsidRPr="00E775F8" w:rsidRDefault="00CC3552" w:rsidP="00E37DED">
      <w:pPr>
        <w:tabs>
          <w:tab w:val="left" w:pos="3540"/>
          <w:tab w:val="center" w:pos="4873"/>
        </w:tabs>
        <w:spacing w:line="360" w:lineRule="auto"/>
        <w:jc w:val="both"/>
        <w:rPr>
          <w:rFonts w:ascii="Times New Roman" w:hAnsi="Times New Roman" w:cs="Times New Roman"/>
          <w:b/>
          <w:bCs/>
          <w:sz w:val="28"/>
          <w:szCs w:val="28"/>
          <w:lang w:val="en-US"/>
        </w:rPr>
      </w:pPr>
      <w:r w:rsidRPr="00E775F8">
        <w:rPr>
          <w:rFonts w:ascii="Times New Roman" w:hAnsi="Times New Roman" w:cs="Times New Roman"/>
          <w:sz w:val="24"/>
          <w:szCs w:val="24"/>
          <w:lang w:val="en-US"/>
        </w:rPr>
        <w:t xml:space="preserve">In </w:t>
      </w:r>
      <w:bookmarkStart w:id="0" w:name="_Hlk40833811"/>
      <w:r w:rsidRPr="00E775F8">
        <w:rPr>
          <w:rFonts w:ascii="Times New Roman" w:hAnsi="Times New Roman" w:cs="Times New Roman"/>
          <w:b/>
          <w:bCs/>
          <w:sz w:val="24"/>
          <w:szCs w:val="24"/>
          <w:lang w:val="en-US"/>
        </w:rPr>
        <w:t>Tamil Nadu Education Deptt., Ministerial and General Sub - ordinate Services Association v. State of Tamil Nadu</w:t>
      </w:r>
      <w:bookmarkEnd w:id="0"/>
      <w:r w:rsidR="00E85668" w:rsidRPr="009F233C">
        <w:rPr>
          <w:rStyle w:val="FootnoteReference"/>
          <w:rFonts w:ascii="Times New Roman" w:hAnsi="Times New Roman" w:cs="Times New Roman"/>
          <w:b/>
          <w:bCs/>
          <w:sz w:val="24"/>
          <w:szCs w:val="24"/>
          <w:lang w:val="en-US"/>
        </w:rPr>
        <w:footnoteReference w:id="2"/>
      </w:r>
      <w:r w:rsidRPr="00E775F8">
        <w:rPr>
          <w:rFonts w:ascii="Times New Roman" w:hAnsi="Times New Roman" w:cs="Times New Roman"/>
          <w:sz w:val="24"/>
          <w:szCs w:val="24"/>
          <w:lang w:val="en-US"/>
        </w:rPr>
        <w:t xml:space="preserve"> , the Hon’ble Supreme Court held as under:</w:t>
      </w:r>
    </w:p>
    <w:p w:rsidR="00CC3552" w:rsidRPr="00E775F8" w:rsidRDefault="00CC3552" w:rsidP="00E775F8">
      <w:pPr>
        <w:spacing w:line="360" w:lineRule="auto"/>
        <w:jc w:val="both"/>
        <w:rPr>
          <w:rFonts w:ascii="Times New Roman" w:hAnsi="Times New Roman" w:cs="Times New Roman"/>
          <w:sz w:val="24"/>
          <w:szCs w:val="24"/>
          <w:lang w:val="en-US"/>
        </w:rPr>
      </w:pPr>
      <w:r w:rsidRPr="00E775F8">
        <w:rPr>
          <w:rFonts w:ascii="Times New Roman" w:hAnsi="Times New Roman" w:cs="Times New Roman"/>
          <w:sz w:val="24"/>
          <w:szCs w:val="24"/>
          <w:lang w:val="en-US"/>
        </w:rPr>
        <w:t xml:space="preserve">“Once the principle is found to be rational, the fact that a few freak instances of hardship may arise on either side cannot be ground to </w:t>
      </w:r>
      <w:r w:rsidR="0083047E" w:rsidRPr="00E775F8">
        <w:rPr>
          <w:rFonts w:ascii="Times New Roman" w:hAnsi="Times New Roman" w:cs="Times New Roman"/>
          <w:sz w:val="24"/>
          <w:szCs w:val="24"/>
          <w:lang w:val="en-US"/>
        </w:rPr>
        <w:t>abolish</w:t>
      </w:r>
      <w:r w:rsidRPr="00E775F8">
        <w:rPr>
          <w:rFonts w:ascii="Times New Roman" w:hAnsi="Times New Roman" w:cs="Times New Roman"/>
          <w:sz w:val="24"/>
          <w:szCs w:val="24"/>
          <w:lang w:val="en-US"/>
        </w:rPr>
        <w:t xml:space="preserve"> the order or the </w:t>
      </w:r>
      <w:r w:rsidR="00E775F8" w:rsidRPr="00E775F8">
        <w:rPr>
          <w:rFonts w:ascii="Times New Roman" w:hAnsi="Times New Roman" w:cs="Times New Roman"/>
          <w:sz w:val="24"/>
          <w:szCs w:val="24"/>
          <w:lang w:val="en-US"/>
        </w:rPr>
        <w:t>policy.</w:t>
      </w:r>
      <w:r w:rsidRPr="00E775F8">
        <w:rPr>
          <w:rFonts w:ascii="Times New Roman" w:hAnsi="Times New Roman" w:cs="Times New Roman"/>
          <w:sz w:val="24"/>
          <w:szCs w:val="24"/>
          <w:lang w:val="en-US"/>
        </w:rPr>
        <w:t xml:space="preserve"> Every cause </w:t>
      </w:r>
      <w:r w:rsidR="00E775F8" w:rsidRPr="00E775F8">
        <w:rPr>
          <w:rFonts w:ascii="Times New Roman" w:hAnsi="Times New Roman" w:cs="Times New Roman"/>
          <w:sz w:val="24"/>
          <w:szCs w:val="24"/>
          <w:lang w:val="en-US"/>
        </w:rPr>
        <w:t>freedom</w:t>
      </w:r>
      <w:r w:rsidRPr="00E775F8">
        <w:rPr>
          <w:rFonts w:ascii="Times New Roman" w:hAnsi="Times New Roman" w:cs="Times New Roman"/>
          <w:sz w:val="24"/>
          <w:szCs w:val="24"/>
          <w:lang w:val="en-US"/>
        </w:rPr>
        <w:t xml:space="preserve"> a martyr and however </w:t>
      </w:r>
      <w:r w:rsidR="0083047E" w:rsidRPr="00E775F8">
        <w:rPr>
          <w:rFonts w:ascii="Times New Roman" w:hAnsi="Times New Roman" w:cs="Times New Roman"/>
          <w:sz w:val="24"/>
          <w:szCs w:val="24"/>
          <w:lang w:val="en-US"/>
        </w:rPr>
        <w:t>ill-fated</w:t>
      </w:r>
      <w:r w:rsidRPr="00E775F8">
        <w:rPr>
          <w:rFonts w:ascii="Times New Roman" w:hAnsi="Times New Roman" w:cs="Times New Roman"/>
          <w:sz w:val="24"/>
          <w:szCs w:val="24"/>
          <w:lang w:val="en-US"/>
        </w:rPr>
        <w:t xml:space="preserve"> we be to see the seniors of yesterday becoming the juniors of </w:t>
      </w:r>
      <w:r w:rsidR="00E775F8" w:rsidRPr="00E775F8">
        <w:rPr>
          <w:rFonts w:ascii="Times New Roman" w:hAnsi="Times New Roman" w:cs="Times New Roman"/>
          <w:sz w:val="24"/>
          <w:szCs w:val="24"/>
          <w:lang w:val="en-US"/>
        </w:rPr>
        <w:t>today,</w:t>
      </w:r>
      <w:r w:rsidRPr="00E775F8">
        <w:rPr>
          <w:rFonts w:ascii="Times New Roman" w:hAnsi="Times New Roman" w:cs="Times New Roman"/>
          <w:sz w:val="24"/>
          <w:szCs w:val="24"/>
          <w:lang w:val="en-US"/>
        </w:rPr>
        <w:t xml:space="preserve"> this is an area </w:t>
      </w:r>
      <w:r w:rsidR="00E775F8" w:rsidRPr="00E775F8">
        <w:rPr>
          <w:rFonts w:ascii="Times New Roman" w:hAnsi="Times New Roman" w:cs="Times New Roman"/>
          <w:sz w:val="24"/>
          <w:szCs w:val="24"/>
          <w:lang w:val="en-US"/>
        </w:rPr>
        <w:t>where,</w:t>
      </w:r>
      <w:r w:rsidRPr="00E775F8">
        <w:rPr>
          <w:rFonts w:ascii="Times New Roman" w:hAnsi="Times New Roman" w:cs="Times New Roman"/>
          <w:sz w:val="24"/>
          <w:szCs w:val="24"/>
          <w:lang w:val="en-US"/>
        </w:rPr>
        <w:t xml:space="preserve"> absent arbitrariness and irrationality, the Court has to adopt </w:t>
      </w:r>
      <w:r w:rsidR="00E775F8" w:rsidRPr="00E775F8">
        <w:rPr>
          <w:rFonts w:ascii="Times New Roman" w:hAnsi="Times New Roman" w:cs="Times New Roman"/>
          <w:sz w:val="24"/>
          <w:szCs w:val="24"/>
          <w:lang w:val="en-US"/>
        </w:rPr>
        <w:t>a hand</w:t>
      </w:r>
      <w:r w:rsidRPr="00E775F8">
        <w:rPr>
          <w:rFonts w:ascii="Times New Roman" w:hAnsi="Times New Roman" w:cs="Times New Roman"/>
          <w:sz w:val="24"/>
          <w:szCs w:val="24"/>
          <w:lang w:val="en-US"/>
        </w:rPr>
        <w:t>-off policy.</w:t>
      </w:r>
      <w:r w:rsidR="00E775F8">
        <w:rPr>
          <w:rFonts w:ascii="Times New Roman" w:hAnsi="Times New Roman" w:cs="Times New Roman"/>
          <w:sz w:val="24"/>
          <w:szCs w:val="24"/>
          <w:lang w:val="en-US"/>
        </w:rPr>
        <w:t>”</w:t>
      </w:r>
    </w:p>
    <w:p w:rsidR="00CC3552" w:rsidRPr="00E775F8" w:rsidRDefault="00CC3552" w:rsidP="00E775F8">
      <w:pPr>
        <w:spacing w:line="360" w:lineRule="auto"/>
        <w:jc w:val="both"/>
        <w:rPr>
          <w:rFonts w:ascii="Times New Roman" w:hAnsi="Times New Roman" w:cs="Times New Roman"/>
          <w:sz w:val="24"/>
          <w:szCs w:val="24"/>
          <w:lang w:val="en-US"/>
        </w:rPr>
      </w:pPr>
      <w:r w:rsidRPr="00E775F8">
        <w:rPr>
          <w:rFonts w:ascii="Times New Roman" w:hAnsi="Times New Roman" w:cs="Times New Roman"/>
          <w:sz w:val="24"/>
          <w:szCs w:val="24"/>
          <w:lang w:val="en-US"/>
        </w:rPr>
        <w:t xml:space="preserve">In </w:t>
      </w:r>
      <w:r w:rsidRPr="00832A36">
        <w:rPr>
          <w:rFonts w:ascii="Times New Roman" w:hAnsi="Times New Roman" w:cs="Times New Roman"/>
          <w:b/>
          <w:bCs/>
          <w:sz w:val="24"/>
          <w:szCs w:val="24"/>
          <w:lang w:val="en-US"/>
        </w:rPr>
        <w:t xml:space="preserve">Sterling computers </w:t>
      </w:r>
      <w:r w:rsidR="00E775F8" w:rsidRPr="00832A36">
        <w:rPr>
          <w:rFonts w:ascii="Times New Roman" w:hAnsi="Times New Roman" w:cs="Times New Roman"/>
          <w:b/>
          <w:bCs/>
          <w:sz w:val="24"/>
          <w:szCs w:val="24"/>
          <w:lang w:val="en-US"/>
        </w:rPr>
        <w:t>L</w:t>
      </w:r>
      <w:r w:rsidRPr="00832A36">
        <w:rPr>
          <w:rFonts w:ascii="Times New Roman" w:hAnsi="Times New Roman" w:cs="Times New Roman"/>
          <w:b/>
          <w:bCs/>
          <w:sz w:val="24"/>
          <w:szCs w:val="24"/>
          <w:lang w:val="en-US"/>
        </w:rPr>
        <w:t xml:space="preserve">td. </w:t>
      </w:r>
      <w:r w:rsidR="00E775F8" w:rsidRPr="00832A36">
        <w:rPr>
          <w:rFonts w:ascii="Times New Roman" w:hAnsi="Times New Roman" w:cs="Times New Roman"/>
          <w:b/>
          <w:bCs/>
          <w:sz w:val="24"/>
          <w:szCs w:val="24"/>
          <w:lang w:val="en-US"/>
        </w:rPr>
        <w:t>v</w:t>
      </w:r>
      <w:r w:rsidRPr="00832A36">
        <w:rPr>
          <w:rFonts w:ascii="Times New Roman" w:hAnsi="Times New Roman" w:cs="Times New Roman"/>
          <w:b/>
          <w:bCs/>
          <w:sz w:val="24"/>
          <w:szCs w:val="24"/>
          <w:lang w:val="en-US"/>
        </w:rPr>
        <w:t>. M &amp; N Publications Ltd</w:t>
      </w:r>
      <w:r w:rsidR="00832A36">
        <w:rPr>
          <w:rFonts w:ascii="Times New Roman" w:hAnsi="Times New Roman" w:cs="Times New Roman"/>
          <w:b/>
          <w:bCs/>
          <w:sz w:val="24"/>
          <w:szCs w:val="24"/>
          <w:lang w:val="en-US"/>
        </w:rPr>
        <w:t>.,</w:t>
      </w:r>
      <w:r w:rsidR="00E85668" w:rsidRPr="009F233C">
        <w:rPr>
          <w:rStyle w:val="FootnoteReference"/>
          <w:rFonts w:ascii="Times New Roman" w:hAnsi="Times New Roman" w:cs="Times New Roman"/>
          <w:b/>
          <w:bCs/>
          <w:sz w:val="24"/>
          <w:szCs w:val="24"/>
          <w:lang w:val="en-US"/>
        </w:rPr>
        <w:footnoteReference w:id="3"/>
      </w:r>
      <w:r w:rsidRPr="00E775F8">
        <w:rPr>
          <w:rFonts w:ascii="Times New Roman" w:hAnsi="Times New Roman" w:cs="Times New Roman"/>
          <w:sz w:val="24"/>
          <w:szCs w:val="24"/>
          <w:lang w:val="en-US"/>
        </w:rPr>
        <w:t xml:space="preserve"> it was held:</w:t>
      </w:r>
    </w:p>
    <w:p w:rsidR="00884021" w:rsidRPr="00E775F8" w:rsidRDefault="00CC3552" w:rsidP="00E775F8">
      <w:pPr>
        <w:spacing w:line="360" w:lineRule="auto"/>
        <w:jc w:val="both"/>
        <w:rPr>
          <w:rFonts w:ascii="Times New Roman" w:hAnsi="Times New Roman" w:cs="Times New Roman"/>
          <w:sz w:val="24"/>
          <w:szCs w:val="24"/>
          <w:lang w:val="en-US"/>
        </w:rPr>
      </w:pPr>
      <w:r w:rsidRPr="00E775F8">
        <w:rPr>
          <w:rFonts w:ascii="Times New Roman" w:hAnsi="Times New Roman" w:cs="Times New Roman"/>
          <w:sz w:val="24"/>
          <w:szCs w:val="24"/>
          <w:lang w:val="en-US"/>
        </w:rPr>
        <w:t xml:space="preserve">“it is not possible for courts to question and adjudicate every </w:t>
      </w:r>
      <w:r w:rsidR="00DF5CF9" w:rsidRPr="00E775F8">
        <w:rPr>
          <w:rFonts w:ascii="Times New Roman" w:hAnsi="Times New Roman" w:cs="Times New Roman"/>
          <w:sz w:val="24"/>
          <w:szCs w:val="24"/>
          <w:lang w:val="en-US"/>
        </w:rPr>
        <w:t>verdict</w:t>
      </w:r>
      <w:r w:rsidR="00E37DED">
        <w:rPr>
          <w:rFonts w:ascii="Times New Roman" w:hAnsi="Times New Roman" w:cs="Times New Roman"/>
          <w:sz w:val="24"/>
          <w:szCs w:val="24"/>
          <w:lang w:val="en-US"/>
        </w:rPr>
        <w:t xml:space="preserve"> taken by an authority</w:t>
      </w:r>
      <w:r w:rsidRPr="00E775F8">
        <w:rPr>
          <w:rFonts w:ascii="Times New Roman" w:hAnsi="Times New Roman" w:cs="Times New Roman"/>
          <w:sz w:val="24"/>
          <w:szCs w:val="24"/>
          <w:lang w:val="en-US"/>
        </w:rPr>
        <w:t xml:space="preserve">, because many of the Government </w:t>
      </w:r>
      <w:r w:rsidR="00B109F6" w:rsidRPr="00E775F8">
        <w:rPr>
          <w:rFonts w:ascii="Times New Roman" w:hAnsi="Times New Roman" w:cs="Times New Roman"/>
          <w:sz w:val="24"/>
          <w:szCs w:val="24"/>
          <w:lang w:val="en-US"/>
        </w:rPr>
        <w:t xml:space="preserve">undertakings which in due course have acquired the monopolist </w:t>
      </w:r>
      <w:r w:rsidR="00701B93" w:rsidRPr="00E775F8">
        <w:rPr>
          <w:rFonts w:ascii="Times New Roman" w:hAnsi="Times New Roman" w:cs="Times New Roman"/>
          <w:sz w:val="24"/>
          <w:szCs w:val="24"/>
          <w:lang w:val="en-US"/>
        </w:rPr>
        <w:t>situation</w:t>
      </w:r>
      <w:r w:rsidR="00B109F6" w:rsidRPr="00E775F8">
        <w:rPr>
          <w:rFonts w:ascii="Times New Roman" w:hAnsi="Times New Roman" w:cs="Times New Roman"/>
          <w:sz w:val="24"/>
          <w:szCs w:val="24"/>
          <w:lang w:val="en-US"/>
        </w:rPr>
        <w:t xml:space="preserve"> in matters of sale and purchase of products and with so many </w:t>
      </w:r>
      <w:r w:rsidR="0083047E" w:rsidRPr="00E775F8">
        <w:rPr>
          <w:rFonts w:ascii="Times New Roman" w:hAnsi="Times New Roman" w:cs="Times New Roman"/>
          <w:sz w:val="24"/>
          <w:szCs w:val="24"/>
          <w:lang w:val="en-US"/>
        </w:rPr>
        <w:t>stakes</w:t>
      </w:r>
      <w:r w:rsidR="00B109F6" w:rsidRPr="00E775F8">
        <w:rPr>
          <w:rFonts w:ascii="Times New Roman" w:hAnsi="Times New Roman" w:cs="Times New Roman"/>
          <w:sz w:val="24"/>
          <w:szCs w:val="24"/>
          <w:lang w:val="en-US"/>
        </w:rPr>
        <w:t xml:space="preserve"> in hand</w:t>
      </w:r>
      <w:r w:rsidR="00832A36">
        <w:rPr>
          <w:rFonts w:ascii="Times New Roman" w:hAnsi="Times New Roman" w:cs="Times New Roman"/>
          <w:sz w:val="24"/>
          <w:szCs w:val="24"/>
          <w:lang w:val="en-US"/>
        </w:rPr>
        <w:t>,</w:t>
      </w:r>
      <w:r w:rsidR="00B109F6" w:rsidRPr="00E775F8">
        <w:rPr>
          <w:rFonts w:ascii="Times New Roman" w:hAnsi="Times New Roman" w:cs="Times New Roman"/>
          <w:sz w:val="24"/>
          <w:szCs w:val="24"/>
          <w:lang w:val="en-US"/>
        </w:rPr>
        <w:t xml:space="preserve"> they can come out with a plea that it is not always possible to act like quasi- judicial authority while awarding contracts. Under some special circumstances a </w:t>
      </w:r>
      <w:r w:rsidR="009F233C" w:rsidRPr="00E775F8">
        <w:rPr>
          <w:rFonts w:ascii="Times New Roman" w:hAnsi="Times New Roman" w:cs="Times New Roman"/>
          <w:sz w:val="24"/>
          <w:szCs w:val="24"/>
          <w:lang w:val="en-US"/>
        </w:rPr>
        <w:t>will</w:t>
      </w:r>
      <w:r w:rsidR="00B109F6" w:rsidRPr="00E775F8">
        <w:rPr>
          <w:rFonts w:ascii="Times New Roman" w:hAnsi="Times New Roman" w:cs="Times New Roman"/>
          <w:sz w:val="24"/>
          <w:szCs w:val="24"/>
          <w:lang w:val="en-US"/>
        </w:rPr>
        <w:t xml:space="preserve"> has to be </w:t>
      </w:r>
      <w:r w:rsidR="00DF5CF9" w:rsidRPr="00E775F8">
        <w:rPr>
          <w:rFonts w:ascii="Times New Roman" w:hAnsi="Times New Roman" w:cs="Times New Roman"/>
          <w:sz w:val="24"/>
          <w:szCs w:val="24"/>
          <w:lang w:val="en-US"/>
        </w:rPr>
        <w:t>agreed</w:t>
      </w:r>
      <w:r w:rsidR="00B109F6" w:rsidRPr="00E775F8">
        <w:rPr>
          <w:rFonts w:ascii="Times New Roman" w:hAnsi="Times New Roman" w:cs="Times New Roman"/>
          <w:sz w:val="24"/>
          <w:szCs w:val="24"/>
          <w:lang w:val="en-US"/>
        </w:rPr>
        <w:t xml:space="preserve"> to the authorities who have to enter into contract giving them </w:t>
      </w:r>
      <w:r w:rsidR="00701B93" w:rsidRPr="00E775F8">
        <w:rPr>
          <w:rFonts w:ascii="Times New Roman" w:hAnsi="Times New Roman" w:cs="Times New Roman"/>
          <w:sz w:val="24"/>
          <w:szCs w:val="24"/>
          <w:lang w:val="en-US"/>
        </w:rPr>
        <w:t>authority</w:t>
      </w:r>
      <w:r w:rsidR="00B109F6" w:rsidRPr="00E775F8">
        <w:rPr>
          <w:rFonts w:ascii="Times New Roman" w:hAnsi="Times New Roman" w:cs="Times New Roman"/>
          <w:sz w:val="24"/>
          <w:szCs w:val="24"/>
          <w:lang w:val="en-US"/>
        </w:rPr>
        <w:t xml:space="preserve"> to assess the overall situation for purpose of taking a decision as to whom the contract </w:t>
      </w:r>
      <w:r w:rsidR="00832A36">
        <w:rPr>
          <w:rFonts w:ascii="Times New Roman" w:hAnsi="Times New Roman" w:cs="Times New Roman"/>
          <w:sz w:val="24"/>
          <w:szCs w:val="24"/>
          <w:lang w:val="en-US"/>
        </w:rPr>
        <w:t xml:space="preserve">shall </w:t>
      </w:r>
      <w:r w:rsidR="00B109F6" w:rsidRPr="00E775F8">
        <w:rPr>
          <w:rFonts w:ascii="Times New Roman" w:hAnsi="Times New Roman" w:cs="Times New Roman"/>
          <w:sz w:val="24"/>
          <w:szCs w:val="24"/>
          <w:lang w:val="en-US"/>
        </w:rPr>
        <w:t xml:space="preserve">be awarded and at what </w:t>
      </w:r>
      <w:r w:rsidR="00832A36" w:rsidRPr="00E775F8">
        <w:rPr>
          <w:rFonts w:ascii="Times New Roman" w:hAnsi="Times New Roman" w:cs="Times New Roman"/>
          <w:sz w:val="24"/>
          <w:szCs w:val="24"/>
          <w:lang w:val="en-US"/>
        </w:rPr>
        <w:t>terms.</w:t>
      </w:r>
      <w:r w:rsidR="00B109F6" w:rsidRPr="00E775F8">
        <w:rPr>
          <w:rFonts w:ascii="Times New Roman" w:hAnsi="Times New Roman" w:cs="Times New Roman"/>
          <w:sz w:val="24"/>
          <w:szCs w:val="24"/>
          <w:lang w:val="en-US"/>
        </w:rPr>
        <w:t xml:space="preserve"> If the decisions have been taken in bona fide </w:t>
      </w:r>
      <w:r w:rsidR="00DF5CF9" w:rsidRPr="00E775F8">
        <w:rPr>
          <w:rFonts w:ascii="Times New Roman" w:hAnsi="Times New Roman" w:cs="Times New Roman"/>
          <w:sz w:val="24"/>
          <w:szCs w:val="24"/>
          <w:lang w:val="en-US"/>
        </w:rPr>
        <w:t>way</w:t>
      </w:r>
      <w:r w:rsidR="00832A36">
        <w:rPr>
          <w:rFonts w:ascii="Times New Roman" w:hAnsi="Times New Roman" w:cs="Times New Roman"/>
          <w:sz w:val="24"/>
          <w:szCs w:val="24"/>
          <w:lang w:val="en-US"/>
        </w:rPr>
        <w:t>,</w:t>
      </w:r>
      <w:r w:rsidR="00B109F6" w:rsidRPr="00E775F8">
        <w:rPr>
          <w:rFonts w:ascii="Times New Roman" w:hAnsi="Times New Roman" w:cs="Times New Roman"/>
          <w:sz w:val="24"/>
          <w:szCs w:val="24"/>
          <w:lang w:val="en-US"/>
        </w:rPr>
        <w:t xml:space="preserve"> although not strictly following the norms laid down by the Courts , such decisions are upheld on the principle laid down by Justice Holmes , that Courts while judging the constitutional </w:t>
      </w:r>
      <w:r w:rsidR="00884021" w:rsidRPr="00E775F8">
        <w:rPr>
          <w:rFonts w:ascii="Times New Roman" w:hAnsi="Times New Roman" w:cs="Times New Roman"/>
          <w:sz w:val="24"/>
          <w:szCs w:val="24"/>
          <w:lang w:val="en-US"/>
        </w:rPr>
        <w:t xml:space="preserve">validity of executive decisions must grant certain measure of freedom of play in the joints to the executive .On the basis of those judgements it cannot be </w:t>
      </w:r>
      <w:r w:rsidR="00DF5CF9" w:rsidRPr="00E775F8">
        <w:rPr>
          <w:rFonts w:ascii="Times New Roman" w:hAnsi="Times New Roman" w:cs="Times New Roman"/>
          <w:sz w:val="24"/>
          <w:szCs w:val="24"/>
          <w:lang w:val="en-US"/>
        </w:rPr>
        <w:t>advocated</w:t>
      </w:r>
      <w:r w:rsidR="00884021" w:rsidRPr="00E775F8">
        <w:rPr>
          <w:rFonts w:ascii="Times New Roman" w:hAnsi="Times New Roman" w:cs="Times New Roman"/>
          <w:sz w:val="24"/>
          <w:szCs w:val="24"/>
          <w:lang w:val="en-US"/>
        </w:rPr>
        <w:t xml:space="preserve"> that the court has left to the option of the authorities concerned whether to invite or not according to their own </w:t>
      </w:r>
      <w:r w:rsidR="00701B93" w:rsidRPr="00E775F8">
        <w:rPr>
          <w:rFonts w:ascii="Times New Roman" w:hAnsi="Times New Roman" w:cs="Times New Roman"/>
          <w:sz w:val="24"/>
          <w:szCs w:val="24"/>
          <w:lang w:val="en-US"/>
        </w:rPr>
        <w:t>decision</w:t>
      </w:r>
      <w:r w:rsidR="00884021" w:rsidRPr="00E775F8">
        <w:rPr>
          <w:rFonts w:ascii="Times New Roman" w:hAnsi="Times New Roman" w:cs="Times New Roman"/>
          <w:sz w:val="24"/>
          <w:szCs w:val="24"/>
          <w:lang w:val="en-US"/>
        </w:rPr>
        <w:t xml:space="preserve"> and to award contracts </w:t>
      </w:r>
      <w:r w:rsidR="00DF5CF9" w:rsidRPr="00E775F8">
        <w:rPr>
          <w:rFonts w:ascii="Times New Roman" w:hAnsi="Times New Roman" w:cs="Times New Roman"/>
          <w:sz w:val="24"/>
          <w:szCs w:val="24"/>
          <w:lang w:val="en-US"/>
        </w:rPr>
        <w:t>flouting</w:t>
      </w:r>
      <w:r w:rsidR="00884021" w:rsidRPr="00E775F8">
        <w:rPr>
          <w:rFonts w:ascii="Times New Roman" w:hAnsi="Times New Roman" w:cs="Times New Roman"/>
          <w:sz w:val="24"/>
          <w:szCs w:val="24"/>
          <w:lang w:val="en-US"/>
        </w:rPr>
        <w:t xml:space="preserve"> the procedure which are basis in nature , taking into account fact which are not only </w:t>
      </w:r>
      <w:r w:rsidR="00DF5CF9" w:rsidRPr="00E775F8">
        <w:rPr>
          <w:rFonts w:ascii="Times New Roman" w:hAnsi="Times New Roman" w:cs="Times New Roman"/>
          <w:sz w:val="24"/>
          <w:szCs w:val="24"/>
          <w:lang w:val="en-US"/>
        </w:rPr>
        <w:t>extraneous</w:t>
      </w:r>
      <w:r w:rsidR="00884021" w:rsidRPr="00E775F8">
        <w:rPr>
          <w:rFonts w:ascii="Times New Roman" w:hAnsi="Times New Roman" w:cs="Times New Roman"/>
          <w:sz w:val="24"/>
          <w:szCs w:val="24"/>
          <w:lang w:val="en-US"/>
        </w:rPr>
        <w:t xml:space="preserve"> but </w:t>
      </w:r>
      <w:r w:rsidR="00701B93" w:rsidRPr="00E775F8">
        <w:rPr>
          <w:rFonts w:ascii="Times New Roman" w:hAnsi="Times New Roman" w:cs="Times New Roman"/>
          <w:sz w:val="24"/>
          <w:szCs w:val="24"/>
          <w:lang w:val="en-US"/>
        </w:rPr>
        <w:t>unfavorable</w:t>
      </w:r>
      <w:r w:rsidR="00884021" w:rsidRPr="00E775F8">
        <w:rPr>
          <w:rFonts w:ascii="Times New Roman" w:hAnsi="Times New Roman" w:cs="Times New Roman"/>
          <w:sz w:val="24"/>
          <w:szCs w:val="24"/>
          <w:lang w:val="en-US"/>
        </w:rPr>
        <w:t xml:space="preserve"> to the public interest .”</w:t>
      </w:r>
    </w:p>
    <w:p w:rsidR="001C201D" w:rsidRPr="00832A36" w:rsidRDefault="00884021" w:rsidP="00832A36">
      <w:pPr>
        <w:spacing w:line="360" w:lineRule="auto"/>
        <w:jc w:val="both"/>
        <w:rPr>
          <w:rFonts w:ascii="Times New Roman" w:hAnsi="Times New Roman" w:cs="Times New Roman"/>
          <w:sz w:val="24"/>
          <w:szCs w:val="24"/>
          <w:lang w:val="en-US"/>
        </w:rPr>
      </w:pPr>
      <w:r w:rsidRPr="00832A36">
        <w:rPr>
          <w:rFonts w:ascii="Times New Roman" w:hAnsi="Times New Roman" w:cs="Times New Roman"/>
          <w:sz w:val="24"/>
          <w:szCs w:val="24"/>
          <w:lang w:val="en-US"/>
        </w:rPr>
        <w:lastRenderedPageBreak/>
        <w:t xml:space="preserve">In </w:t>
      </w:r>
      <w:r w:rsidRPr="00832A36">
        <w:rPr>
          <w:rFonts w:ascii="Times New Roman" w:hAnsi="Times New Roman" w:cs="Times New Roman"/>
          <w:b/>
          <w:bCs/>
          <w:sz w:val="24"/>
          <w:szCs w:val="24"/>
          <w:lang w:val="en-US"/>
        </w:rPr>
        <w:t xml:space="preserve">Ugar Sugar Works Ltd. </w:t>
      </w:r>
      <w:r w:rsidR="00832A36" w:rsidRPr="00832A36">
        <w:rPr>
          <w:rFonts w:ascii="Times New Roman" w:hAnsi="Times New Roman" w:cs="Times New Roman"/>
          <w:b/>
          <w:bCs/>
          <w:sz w:val="24"/>
          <w:szCs w:val="24"/>
          <w:lang w:val="en-US"/>
        </w:rPr>
        <w:t>v</w:t>
      </w:r>
      <w:r w:rsidRPr="00832A36">
        <w:rPr>
          <w:rFonts w:ascii="Times New Roman" w:hAnsi="Times New Roman" w:cs="Times New Roman"/>
          <w:b/>
          <w:bCs/>
          <w:sz w:val="24"/>
          <w:szCs w:val="24"/>
          <w:lang w:val="en-US"/>
        </w:rPr>
        <w:t>. Delhi Administration</w:t>
      </w:r>
      <w:r w:rsidR="00E85668" w:rsidRPr="009F233C">
        <w:rPr>
          <w:rStyle w:val="FootnoteReference"/>
          <w:rFonts w:ascii="Times New Roman" w:hAnsi="Times New Roman" w:cs="Times New Roman"/>
          <w:b/>
          <w:bCs/>
          <w:sz w:val="24"/>
          <w:szCs w:val="24"/>
          <w:lang w:val="en-US"/>
        </w:rPr>
        <w:footnoteReference w:id="4"/>
      </w:r>
      <w:r w:rsidRPr="00832A36">
        <w:rPr>
          <w:rFonts w:ascii="Times New Roman" w:hAnsi="Times New Roman" w:cs="Times New Roman"/>
          <w:sz w:val="24"/>
          <w:szCs w:val="24"/>
          <w:lang w:val="en-US"/>
        </w:rPr>
        <w:t xml:space="preserve">, it has been held that in exercise of their power of judicial review, the Courts do not </w:t>
      </w:r>
      <w:r w:rsidR="00DF5CF9" w:rsidRPr="00832A36">
        <w:rPr>
          <w:rFonts w:ascii="Times New Roman" w:hAnsi="Times New Roman" w:cs="Times New Roman"/>
          <w:sz w:val="24"/>
          <w:szCs w:val="24"/>
          <w:lang w:val="en-US"/>
        </w:rPr>
        <w:t>typically</w:t>
      </w:r>
      <w:r w:rsidRPr="00832A36">
        <w:rPr>
          <w:rFonts w:ascii="Times New Roman" w:hAnsi="Times New Roman" w:cs="Times New Roman"/>
          <w:sz w:val="24"/>
          <w:szCs w:val="24"/>
          <w:lang w:val="en-US"/>
        </w:rPr>
        <w:t xml:space="preserve"> interfere with the policy decisions of the </w:t>
      </w:r>
      <w:r w:rsidR="00DF5CF9" w:rsidRPr="00832A36">
        <w:rPr>
          <w:rFonts w:ascii="Times New Roman" w:hAnsi="Times New Roman" w:cs="Times New Roman"/>
          <w:sz w:val="24"/>
          <w:szCs w:val="24"/>
          <w:lang w:val="en-US"/>
        </w:rPr>
        <w:t>supervisory</w:t>
      </w:r>
      <w:r w:rsidRPr="00832A36">
        <w:rPr>
          <w:rFonts w:ascii="Times New Roman" w:hAnsi="Times New Roman" w:cs="Times New Roman"/>
          <w:sz w:val="24"/>
          <w:szCs w:val="24"/>
          <w:lang w:val="en-US"/>
        </w:rPr>
        <w:t xml:space="preserve"> unless the policy can be </w:t>
      </w:r>
      <w:r w:rsidR="00701B93" w:rsidRPr="00832A36">
        <w:rPr>
          <w:rFonts w:ascii="Times New Roman" w:hAnsi="Times New Roman" w:cs="Times New Roman"/>
          <w:sz w:val="24"/>
          <w:szCs w:val="24"/>
          <w:lang w:val="en-US"/>
        </w:rPr>
        <w:t>censured</w:t>
      </w:r>
      <w:r w:rsidRPr="00832A36">
        <w:rPr>
          <w:rFonts w:ascii="Times New Roman" w:hAnsi="Times New Roman" w:cs="Times New Roman"/>
          <w:sz w:val="24"/>
          <w:szCs w:val="24"/>
          <w:lang w:val="en-US"/>
        </w:rPr>
        <w:t xml:space="preserve"> on the ground of mala fide, unreasonableness, arbitrariness or unfairness etc. Indeed arbitrariness, irrationality, </w:t>
      </w:r>
      <w:r w:rsidR="00DF5CF9" w:rsidRPr="00832A36">
        <w:rPr>
          <w:rFonts w:ascii="Times New Roman" w:hAnsi="Times New Roman" w:cs="Times New Roman"/>
          <w:sz w:val="24"/>
          <w:szCs w:val="24"/>
          <w:lang w:val="en-US"/>
        </w:rPr>
        <w:t>obstinacy</w:t>
      </w:r>
      <w:r w:rsidRPr="00832A36">
        <w:rPr>
          <w:rFonts w:ascii="Times New Roman" w:hAnsi="Times New Roman" w:cs="Times New Roman"/>
          <w:sz w:val="24"/>
          <w:szCs w:val="24"/>
          <w:lang w:val="en-US"/>
        </w:rPr>
        <w:t xml:space="preserve"> and mala fide render the policy unconstitutional. Howeve</w:t>
      </w:r>
      <w:r w:rsidR="00832A36">
        <w:rPr>
          <w:rFonts w:ascii="Times New Roman" w:hAnsi="Times New Roman" w:cs="Times New Roman"/>
          <w:sz w:val="24"/>
          <w:szCs w:val="24"/>
          <w:lang w:val="en-US"/>
        </w:rPr>
        <w:t>r</w:t>
      </w:r>
      <w:r w:rsidRPr="00832A36">
        <w:rPr>
          <w:rFonts w:ascii="Times New Roman" w:hAnsi="Times New Roman" w:cs="Times New Roman"/>
          <w:sz w:val="24"/>
          <w:szCs w:val="24"/>
          <w:lang w:val="en-US"/>
        </w:rPr>
        <w:t xml:space="preserve">, if the policy </w:t>
      </w:r>
      <w:r w:rsidR="001C201D" w:rsidRPr="00832A36">
        <w:rPr>
          <w:rFonts w:ascii="Times New Roman" w:hAnsi="Times New Roman" w:cs="Times New Roman"/>
          <w:sz w:val="24"/>
          <w:szCs w:val="24"/>
          <w:lang w:val="en-US"/>
        </w:rPr>
        <w:t xml:space="preserve">cannot be </w:t>
      </w:r>
      <w:r w:rsidR="00701B93" w:rsidRPr="00832A36">
        <w:rPr>
          <w:rFonts w:ascii="Times New Roman" w:hAnsi="Times New Roman" w:cs="Times New Roman"/>
          <w:sz w:val="24"/>
          <w:szCs w:val="24"/>
          <w:lang w:val="en-US"/>
        </w:rPr>
        <w:t>heartened</w:t>
      </w:r>
      <w:r w:rsidR="001C201D" w:rsidRPr="00832A36">
        <w:rPr>
          <w:rFonts w:ascii="Times New Roman" w:hAnsi="Times New Roman" w:cs="Times New Roman"/>
          <w:sz w:val="24"/>
          <w:szCs w:val="24"/>
          <w:lang w:val="en-US"/>
        </w:rPr>
        <w:t xml:space="preserve"> on any of these grounds, the mere fact t</w:t>
      </w:r>
      <w:r w:rsidR="00DF5CF9" w:rsidRPr="00832A36">
        <w:rPr>
          <w:rFonts w:ascii="Times New Roman" w:hAnsi="Times New Roman" w:cs="Times New Roman"/>
          <w:sz w:val="24"/>
          <w:szCs w:val="24"/>
          <w:lang w:val="en-US"/>
        </w:rPr>
        <w:t>h</w:t>
      </w:r>
      <w:r w:rsidR="001C201D" w:rsidRPr="00832A36">
        <w:rPr>
          <w:rFonts w:ascii="Times New Roman" w:hAnsi="Times New Roman" w:cs="Times New Roman"/>
          <w:sz w:val="24"/>
          <w:szCs w:val="24"/>
          <w:lang w:val="en-US"/>
        </w:rPr>
        <w:t xml:space="preserve">at it may affect business </w:t>
      </w:r>
      <w:r w:rsidR="00DF5CF9" w:rsidRPr="00832A36">
        <w:rPr>
          <w:rFonts w:ascii="Times New Roman" w:hAnsi="Times New Roman" w:cs="Times New Roman"/>
          <w:sz w:val="24"/>
          <w:szCs w:val="24"/>
          <w:lang w:val="en-US"/>
        </w:rPr>
        <w:t>reimbursements</w:t>
      </w:r>
      <w:r w:rsidR="001C201D" w:rsidRPr="00832A36">
        <w:rPr>
          <w:rFonts w:ascii="Times New Roman" w:hAnsi="Times New Roman" w:cs="Times New Roman"/>
          <w:sz w:val="24"/>
          <w:szCs w:val="24"/>
          <w:lang w:val="en-US"/>
        </w:rPr>
        <w:t xml:space="preserve"> of a party does not justify </w:t>
      </w:r>
      <w:r w:rsidR="00701B93" w:rsidRPr="00832A36">
        <w:rPr>
          <w:rFonts w:ascii="Times New Roman" w:hAnsi="Times New Roman" w:cs="Times New Roman"/>
          <w:sz w:val="24"/>
          <w:szCs w:val="24"/>
          <w:lang w:val="en-US"/>
        </w:rPr>
        <w:t>overturning</w:t>
      </w:r>
      <w:r w:rsidR="001C201D" w:rsidRPr="00832A36">
        <w:rPr>
          <w:rFonts w:ascii="Times New Roman" w:hAnsi="Times New Roman" w:cs="Times New Roman"/>
          <w:sz w:val="24"/>
          <w:szCs w:val="24"/>
          <w:lang w:val="en-US"/>
        </w:rPr>
        <w:t xml:space="preserve"> the policy.</w:t>
      </w:r>
    </w:p>
    <w:p w:rsidR="00CC3552" w:rsidRPr="00832A36" w:rsidRDefault="001C201D" w:rsidP="00832A36">
      <w:pPr>
        <w:spacing w:line="360" w:lineRule="auto"/>
        <w:jc w:val="both"/>
        <w:rPr>
          <w:rFonts w:ascii="Times New Roman" w:hAnsi="Times New Roman" w:cs="Times New Roman"/>
          <w:sz w:val="24"/>
          <w:szCs w:val="24"/>
          <w:lang w:val="en-US"/>
        </w:rPr>
      </w:pPr>
      <w:r w:rsidRPr="00832A36">
        <w:rPr>
          <w:rFonts w:ascii="Times New Roman" w:hAnsi="Times New Roman" w:cs="Times New Roman"/>
          <w:sz w:val="24"/>
          <w:szCs w:val="24"/>
          <w:lang w:val="en-US"/>
        </w:rPr>
        <w:t xml:space="preserve">Unless a policy </w:t>
      </w:r>
      <w:r w:rsidR="00DF5CF9" w:rsidRPr="00832A36">
        <w:rPr>
          <w:rFonts w:ascii="Times New Roman" w:hAnsi="Times New Roman" w:cs="Times New Roman"/>
          <w:sz w:val="24"/>
          <w:szCs w:val="24"/>
          <w:lang w:val="en-US"/>
        </w:rPr>
        <w:t>result</w:t>
      </w:r>
      <w:r w:rsidRPr="00832A36">
        <w:rPr>
          <w:rFonts w:ascii="Times New Roman" w:hAnsi="Times New Roman" w:cs="Times New Roman"/>
          <w:sz w:val="24"/>
          <w:szCs w:val="24"/>
          <w:lang w:val="en-US"/>
        </w:rPr>
        <w:t xml:space="preserve"> is capricious or arbitrary and not informed by any statute or the Constitution, it cannot be a </w:t>
      </w:r>
      <w:r w:rsidR="00DF5CF9" w:rsidRPr="00832A36">
        <w:rPr>
          <w:rFonts w:ascii="Times New Roman" w:hAnsi="Times New Roman" w:cs="Times New Roman"/>
          <w:sz w:val="24"/>
          <w:szCs w:val="24"/>
          <w:lang w:val="en-US"/>
        </w:rPr>
        <w:t>question</w:t>
      </w:r>
      <w:r w:rsidRPr="00832A36">
        <w:rPr>
          <w:rFonts w:ascii="Times New Roman" w:hAnsi="Times New Roman" w:cs="Times New Roman"/>
          <w:sz w:val="24"/>
          <w:szCs w:val="24"/>
          <w:lang w:val="en-US"/>
        </w:rPr>
        <w:t xml:space="preserve"> of judicial interference. However, if the policy cannot be </w:t>
      </w:r>
      <w:r w:rsidR="00701B93" w:rsidRPr="00832A36">
        <w:rPr>
          <w:rFonts w:ascii="Times New Roman" w:hAnsi="Times New Roman" w:cs="Times New Roman"/>
          <w:sz w:val="24"/>
          <w:szCs w:val="24"/>
          <w:lang w:val="en-US"/>
        </w:rPr>
        <w:t>affected</w:t>
      </w:r>
      <w:r w:rsidRPr="00832A36">
        <w:rPr>
          <w:rFonts w:ascii="Times New Roman" w:hAnsi="Times New Roman" w:cs="Times New Roman"/>
          <w:sz w:val="24"/>
          <w:szCs w:val="24"/>
          <w:lang w:val="en-US"/>
        </w:rPr>
        <w:t xml:space="preserve"> on any of these grounds, the mere fact that it may affect business interest of a party does not justify </w:t>
      </w:r>
      <w:r w:rsidR="00DF5CF9" w:rsidRPr="00832A36">
        <w:rPr>
          <w:rFonts w:ascii="Times New Roman" w:hAnsi="Times New Roman" w:cs="Times New Roman"/>
          <w:sz w:val="24"/>
          <w:szCs w:val="24"/>
          <w:lang w:val="en-US"/>
        </w:rPr>
        <w:t>overturning</w:t>
      </w:r>
      <w:r w:rsidRPr="00832A36">
        <w:rPr>
          <w:rFonts w:ascii="Times New Roman" w:hAnsi="Times New Roman" w:cs="Times New Roman"/>
          <w:sz w:val="24"/>
          <w:szCs w:val="24"/>
          <w:lang w:val="en-US"/>
        </w:rPr>
        <w:t xml:space="preserve"> the policy</w:t>
      </w:r>
      <w:r w:rsidR="00832A36">
        <w:rPr>
          <w:rFonts w:ascii="Times New Roman" w:hAnsi="Times New Roman" w:cs="Times New Roman"/>
          <w:sz w:val="24"/>
          <w:szCs w:val="24"/>
          <w:lang w:val="en-US"/>
        </w:rPr>
        <w:t xml:space="preserve">, as stated in </w:t>
      </w:r>
      <w:r w:rsidRPr="00832A36">
        <w:rPr>
          <w:rFonts w:ascii="Times New Roman" w:hAnsi="Times New Roman" w:cs="Times New Roman"/>
          <w:b/>
          <w:bCs/>
          <w:sz w:val="24"/>
          <w:szCs w:val="24"/>
          <w:lang w:val="en-US"/>
        </w:rPr>
        <w:t>Balco Employees’ Union (Regd.) v. Union of India</w:t>
      </w:r>
      <w:r w:rsidR="00E85668" w:rsidRPr="009F233C">
        <w:rPr>
          <w:rStyle w:val="FootnoteReference"/>
          <w:rFonts w:ascii="Times New Roman" w:hAnsi="Times New Roman" w:cs="Times New Roman"/>
          <w:b/>
          <w:bCs/>
          <w:sz w:val="24"/>
          <w:szCs w:val="24"/>
          <w:lang w:val="en-US"/>
        </w:rPr>
        <w:footnoteReference w:id="5"/>
      </w:r>
      <w:r w:rsidRPr="00832A36">
        <w:rPr>
          <w:rFonts w:ascii="Times New Roman" w:hAnsi="Times New Roman" w:cs="Times New Roman"/>
          <w:sz w:val="24"/>
          <w:szCs w:val="24"/>
          <w:lang w:val="en-US"/>
        </w:rPr>
        <w:t xml:space="preserve">, and </w:t>
      </w:r>
      <w:r w:rsidRPr="00832A36">
        <w:rPr>
          <w:rFonts w:ascii="Times New Roman" w:hAnsi="Times New Roman" w:cs="Times New Roman"/>
          <w:b/>
          <w:bCs/>
          <w:sz w:val="24"/>
          <w:szCs w:val="24"/>
          <w:lang w:val="en-US"/>
        </w:rPr>
        <w:t>Federation of Railway Officers Association v. Union of India</w:t>
      </w:r>
      <w:r w:rsidR="00832A36">
        <w:rPr>
          <w:rFonts w:ascii="Times New Roman" w:hAnsi="Times New Roman" w:cs="Times New Roman"/>
          <w:b/>
          <w:bCs/>
          <w:sz w:val="24"/>
          <w:szCs w:val="24"/>
          <w:lang w:val="en-US"/>
        </w:rPr>
        <w:t>.</w:t>
      </w:r>
      <w:r w:rsidR="00E85668" w:rsidRPr="009F233C">
        <w:rPr>
          <w:rStyle w:val="FootnoteReference"/>
          <w:rFonts w:ascii="Times New Roman" w:hAnsi="Times New Roman" w:cs="Times New Roman"/>
          <w:b/>
          <w:bCs/>
          <w:sz w:val="24"/>
          <w:szCs w:val="24"/>
          <w:lang w:val="en-US"/>
        </w:rPr>
        <w:footnoteReference w:id="6"/>
      </w:r>
    </w:p>
    <w:p w:rsidR="001F225B" w:rsidRPr="00832A36" w:rsidRDefault="000139CD" w:rsidP="00832A36">
      <w:pPr>
        <w:spacing w:line="360" w:lineRule="auto"/>
        <w:jc w:val="both"/>
        <w:rPr>
          <w:rFonts w:ascii="Times New Roman" w:hAnsi="Times New Roman" w:cs="Times New Roman"/>
          <w:sz w:val="24"/>
          <w:szCs w:val="24"/>
          <w:lang w:val="en-US"/>
        </w:rPr>
      </w:pPr>
      <w:r w:rsidRPr="00832A36">
        <w:rPr>
          <w:rFonts w:ascii="Times New Roman" w:hAnsi="Times New Roman" w:cs="Times New Roman"/>
          <w:sz w:val="24"/>
          <w:szCs w:val="24"/>
          <w:lang w:val="en-US"/>
        </w:rPr>
        <w:t xml:space="preserve">In </w:t>
      </w:r>
      <w:r w:rsidRPr="00832A36">
        <w:rPr>
          <w:rFonts w:ascii="Times New Roman" w:hAnsi="Times New Roman" w:cs="Times New Roman"/>
          <w:b/>
          <w:bCs/>
          <w:sz w:val="24"/>
          <w:szCs w:val="24"/>
          <w:lang w:val="en-US"/>
        </w:rPr>
        <w:t>Krishnan Kakkanth v. Government of Kerala</w:t>
      </w:r>
      <w:r w:rsidR="00E85668" w:rsidRPr="009F233C">
        <w:rPr>
          <w:rStyle w:val="FootnoteReference"/>
          <w:rFonts w:ascii="Times New Roman" w:hAnsi="Times New Roman" w:cs="Times New Roman"/>
          <w:b/>
          <w:bCs/>
          <w:sz w:val="24"/>
          <w:szCs w:val="24"/>
          <w:lang w:val="en-US"/>
        </w:rPr>
        <w:footnoteReference w:id="7"/>
      </w:r>
      <w:r w:rsidRPr="00832A36">
        <w:rPr>
          <w:rFonts w:ascii="Times New Roman" w:hAnsi="Times New Roman" w:cs="Times New Roman"/>
          <w:b/>
          <w:bCs/>
          <w:sz w:val="24"/>
          <w:szCs w:val="24"/>
          <w:lang w:val="en-US"/>
        </w:rPr>
        <w:t xml:space="preserve">, </w:t>
      </w:r>
      <w:r w:rsidRPr="00832A36">
        <w:rPr>
          <w:rFonts w:ascii="Times New Roman" w:hAnsi="Times New Roman" w:cs="Times New Roman"/>
          <w:sz w:val="24"/>
          <w:szCs w:val="24"/>
          <w:lang w:val="en-US"/>
        </w:rPr>
        <w:t xml:space="preserve">the Hon’ble Supreme Court held as </w:t>
      </w:r>
      <w:r w:rsidR="00832A36" w:rsidRPr="00832A36">
        <w:rPr>
          <w:rFonts w:ascii="Times New Roman" w:hAnsi="Times New Roman" w:cs="Times New Roman"/>
          <w:sz w:val="24"/>
          <w:szCs w:val="24"/>
          <w:lang w:val="en-US"/>
        </w:rPr>
        <w:t>under: - “</w:t>
      </w:r>
      <w:r w:rsidR="0021283D" w:rsidRPr="00832A36">
        <w:rPr>
          <w:rFonts w:ascii="Times New Roman" w:hAnsi="Times New Roman" w:cs="Times New Roman"/>
          <w:sz w:val="24"/>
          <w:szCs w:val="24"/>
          <w:lang w:val="en-US"/>
        </w:rPr>
        <w:t xml:space="preserve">34. To ascertain unreasonableness and arbitrariness in the context of </w:t>
      </w:r>
      <w:r w:rsidR="0021283D" w:rsidRPr="00832A36">
        <w:rPr>
          <w:rFonts w:ascii="Times New Roman" w:hAnsi="Times New Roman" w:cs="Times New Roman"/>
          <w:b/>
          <w:bCs/>
          <w:sz w:val="24"/>
          <w:szCs w:val="24"/>
          <w:lang w:val="en-US"/>
        </w:rPr>
        <w:t>Article 14 of the Constitution</w:t>
      </w:r>
      <w:r w:rsidR="0021283D" w:rsidRPr="00832A36">
        <w:rPr>
          <w:rFonts w:ascii="Times New Roman" w:hAnsi="Times New Roman" w:cs="Times New Roman"/>
          <w:sz w:val="24"/>
          <w:szCs w:val="24"/>
          <w:lang w:val="en-US"/>
        </w:rPr>
        <w:t xml:space="preserve">, it is not necessary to enter upon any exercise for finding out the wisdom in the policy decision of the State </w:t>
      </w:r>
      <w:r w:rsidR="00832A36" w:rsidRPr="00832A36">
        <w:rPr>
          <w:rFonts w:ascii="Times New Roman" w:hAnsi="Times New Roman" w:cs="Times New Roman"/>
          <w:sz w:val="24"/>
          <w:szCs w:val="24"/>
          <w:lang w:val="en-US"/>
        </w:rPr>
        <w:t>Government.</w:t>
      </w:r>
      <w:r w:rsidR="0021283D" w:rsidRPr="00832A36">
        <w:rPr>
          <w:rFonts w:ascii="Times New Roman" w:hAnsi="Times New Roman" w:cs="Times New Roman"/>
          <w:sz w:val="24"/>
          <w:szCs w:val="24"/>
          <w:lang w:val="en-US"/>
        </w:rPr>
        <w:t xml:space="preserve"> It is immaterial if </w:t>
      </w:r>
      <w:r w:rsidR="00832A36" w:rsidRPr="00832A36">
        <w:rPr>
          <w:rFonts w:ascii="Times New Roman" w:hAnsi="Times New Roman" w:cs="Times New Roman"/>
          <w:sz w:val="24"/>
          <w:szCs w:val="24"/>
          <w:lang w:val="en-US"/>
        </w:rPr>
        <w:t>an</w:t>
      </w:r>
      <w:r w:rsidR="00E37DED">
        <w:rPr>
          <w:rFonts w:ascii="Times New Roman" w:hAnsi="Times New Roman" w:cs="Times New Roman"/>
          <w:sz w:val="24"/>
          <w:szCs w:val="24"/>
          <w:lang w:val="en-US"/>
        </w:rPr>
        <w:t xml:space="preserve"> </w:t>
      </w:r>
      <w:r w:rsidR="00DF5CF9" w:rsidRPr="00832A36">
        <w:rPr>
          <w:rFonts w:ascii="Times New Roman" w:hAnsi="Times New Roman" w:cs="Times New Roman"/>
          <w:sz w:val="24"/>
          <w:szCs w:val="24"/>
          <w:lang w:val="en-US"/>
        </w:rPr>
        <w:t>improved</w:t>
      </w:r>
      <w:r w:rsidR="0021283D" w:rsidRPr="00832A36">
        <w:rPr>
          <w:rFonts w:ascii="Times New Roman" w:hAnsi="Times New Roman" w:cs="Times New Roman"/>
          <w:sz w:val="24"/>
          <w:szCs w:val="24"/>
          <w:lang w:val="en-US"/>
        </w:rPr>
        <w:t xml:space="preserve"> or more </w:t>
      </w:r>
      <w:r w:rsidR="00DF5CF9" w:rsidRPr="00832A36">
        <w:rPr>
          <w:rFonts w:ascii="Times New Roman" w:hAnsi="Times New Roman" w:cs="Times New Roman"/>
          <w:sz w:val="24"/>
          <w:szCs w:val="24"/>
          <w:lang w:val="en-US"/>
        </w:rPr>
        <w:t>comprehensive</w:t>
      </w:r>
      <w:r w:rsidR="0021283D" w:rsidRPr="00832A36">
        <w:rPr>
          <w:rFonts w:ascii="Times New Roman" w:hAnsi="Times New Roman" w:cs="Times New Roman"/>
          <w:sz w:val="24"/>
          <w:szCs w:val="24"/>
          <w:lang w:val="en-US"/>
        </w:rPr>
        <w:t xml:space="preserve"> policy decision should have been </w:t>
      </w:r>
      <w:r w:rsidR="00832A36" w:rsidRPr="00832A36">
        <w:rPr>
          <w:rFonts w:ascii="Times New Roman" w:hAnsi="Times New Roman" w:cs="Times New Roman"/>
          <w:sz w:val="24"/>
          <w:szCs w:val="24"/>
          <w:lang w:val="en-US"/>
        </w:rPr>
        <w:t>taken.</w:t>
      </w:r>
      <w:r w:rsidR="0021283D" w:rsidRPr="00832A36">
        <w:rPr>
          <w:rFonts w:ascii="Times New Roman" w:hAnsi="Times New Roman" w:cs="Times New Roman"/>
          <w:sz w:val="24"/>
          <w:szCs w:val="24"/>
          <w:lang w:val="en-US"/>
        </w:rPr>
        <w:t xml:space="preserve"> It is equally </w:t>
      </w:r>
      <w:r w:rsidR="00701B93" w:rsidRPr="00832A36">
        <w:rPr>
          <w:rFonts w:ascii="Times New Roman" w:hAnsi="Times New Roman" w:cs="Times New Roman"/>
          <w:sz w:val="24"/>
          <w:szCs w:val="24"/>
          <w:lang w:val="en-US"/>
        </w:rPr>
        <w:t>irrelevant</w:t>
      </w:r>
      <w:r w:rsidR="0021283D" w:rsidRPr="00832A36">
        <w:rPr>
          <w:rFonts w:ascii="Times New Roman" w:hAnsi="Times New Roman" w:cs="Times New Roman"/>
          <w:sz w:val="24"/>
          <w:szCs w:val="24"/>
          <w:lang w:val="en-US"/>
        </w:rPr>
        <w:t xml:space="preserve"> if it can be </w:t>
      </w:r>
      <w:r w:rsidR="00DF5CF9" w:rsidRPr="00832A36">
        <w:rPr>
          <w:rFonts w:ascii="Times New Roman" w:hAnsi="Times New Roman" w:cs="Times New Roman"/>
          <w:sz w:val="24"/>
          <w:szCs w:val="24"/>
          <w:lang w:val="en-US"/>
        </w:rPr>
        <w:t>verified</w:t>
      </w:r>
      <w:r w:rsidR="0021283D" w:rsidRPr="00832A36">
        <w:rPr>
          <w:rFonts w:ascii="Times New Roman" w:hAnsi="Times New Roman" w:cs="Times New Roman"/>
          <w:sz w:val="24"/>
          <w:szCs w:val="24"/>
          <w:lang w:val="en-US"/>
        </w:rPr>
        <w:t xml:space="preserve"> that the policy decision is unwise and is likely to defeat the purpose for which such decisions has been </w:t>
      </w:r>
      <w:r w:rsidR="00832A36" w:rsidRPr="00832A36">
        <w:rPr>
          <w:rFonts w:ascii="Times New Roman" w:hAnsi="Times New Roman" w:cs="Times New Roman"/>
          <w:sz w:val="24"/>
          <w:szCs w:val="24"/>
          <w:lang w:val="en-US"/>
        </w:rPr>
        <w:t>taken.</w:t>
      </w:r>
      <w:r w:rsidR="0021283D" w:rsidRPr="00832A36">
        <w:rPr>
          <w:rFonts w:ascii="Times New Roman" w:hAnsi="Times New Roman" w:cs="Times New Roman"/>
          <w:sz w:val="24"/>
          <w:szCs w:val="24"/>
          <w:lang w:val="en-US"/>
        </w:rPr>
        <w:t xml:space="preserve"> Unless the policy decision is demonstrably </w:t>
      </w:r>
      <w:r w:rsidR="00701B93" w:rsidRPr="00832A36">
        <w:rPr>
          <w:rFonts w:ascii="Times New Roman" w:hAnsi="Times New Roman" w:cs="Times New Roman"/>
          <w:sz w:val="24"/>
          <w:szCs w:val="24"/>
          <w:lang w:val="en-US"/>
        </w:rPr>
        <w:t>whimsical</w:t>
      </w:r>
      <w:r w:rsidR="0021283D" w:rsidRPr="00832A36">
        <w:rPr>
          <w:rFonts w:ascii="Times New Roman" w:hAnsi="Times New Roman" w:cs="Times New Roman"/>
          <w:sz w:val="24"/>
          <w:szCs w:val="24"/>
          <w:lang w:val="en-US"/>
        </w:rPr>
        <w:t xml:space="preserve"> or arbitrary and not informed by any reason whatsoever or it suffers from the vice of discrimination or </w:t>
      </w:r>
      <w:r w:rsidR="00DF5CF9" w:rsidRPr="00832A36">
        <w:rPr>
          <w:rFonts w:ascii="Times New Roman" w:hAnsi="Times New Roman" w:cs="Times New Roman"/>
          <w:sz w:val="24"/>
          <w:szCs w:val="24"/>
          <w:lang w:val="en-US"/>
        </w:rPr>
        <w:t>impinge</w:t>
      </w:r>
      <w:r w:rsidR="00701B93" w:rsidRPr="00832A36">
        <w:rPr>
          <w:rFonts w:ascii="Times New Roman" w:hAnsi="Times New Roman" w:cs="Times New Roman"/>
          <w:sz w:val="24"/>
          <w:szCs w:val="24"/>
          <w:lang w:val="en-US"/>
        </w:rPr>
        <w:t xml:space="preserve"> on</w:t>
      </w:r>
      <w:r w:rsidR="0021283D" w:rsidRPr="00832A36">
        <w:rPr>
          <w:rFonts w:ascii="Times New Roman" w:hAnsi="Times New Roman" w:cs="Times New Roman"/>
          <w:sz w:val="24"/>
          <w:szCs w:val="24"/>
          <w:lang w:val="en-US"/>
        </w:rPr>
        <w:t xml:space="preserve"> any statute or provisions of the </w:t>
      </w:r>
      <w:r w:rsidR="00832A36" w:rsidRPr="00832A36">
        <w:rPr>
          <w:rFonts w:ascii="Times New Roman" w:hAnsi="Times New Roman" w:cs="Times New Roman"/>
          <w:sz w:val="24"/>
          <w:szCs w:val="24"/>
          <w:lang w:val="en-US"/>
        </w:rPr>
        <w:t>Constitution,</w:t>
      </w:r>
      <w:r w:rsidR="0021283D" w:rsidRPr="00832A36">
        <w:rPr>
          <w:rFonts w:ascii="Times New Roman" w:hAnsi="Times New Roman" w:cs="Times New Roman"/>
          <w:sz w:val="24"/>
          <w:szCs w:val="24"/>
          <w:lang w:val="en-US"/>
        </w:rPr>
        <w:t xml:space="preserve"> the policy decision cannot be struck </w:t>
      </w:r>
      <w:r w:rsidR="00832A36" w:rsidRPr="00832A36">
        <w:rPr>
          <w:rFonts w:ascii="Times New Roman" w:hAnsi="Times New Roman" w:cs="Times New Roman"/>
          <w:sz w:val="24"/>
          <w:szCs w:val="24"/>
          <w:lang w:val="en-US"/>
        </w:rPr>
        <w:t>down.</w:t>
      </w:r>
      <w:r w:rsidR="0021283D" w:rsidRPr="00832A36">
        <w:rPr>
          <w:rFonts w:ascii="Times New Roman" w:hAnsi="Times New Roman" w:cs="Times New Roman"/>
          <w:sz w:val="24"/>
          <w:szCs w:val="24"/>
          <w:lang w:val="en-US"/>
        </w:rPr>
        <w:t xml:space="preserve"> it should be borne in mind that expect for the </w:t>
      </w:r>
      <w:r w:rsidR="00DF5CF9" w:rsidRPr="00832A36">
        <w:rPr>
          <w:rFonts w:ascii="Times New Roman" w:hAnsi="Times New Roman" w:cs="Times New Roman"/>
          <w:sz w:val="24"/>
          <w:szCs w:val="24"/>
          <w:lang w:val="en-US"/>
        </w:rPr>
        <w:t>constrained</w:t>
      </w:r>
      <w:r w:rsidR="0021283D" w:rsidRPr="00832A36">
        <w:rPr>
          <w:rFonts w:ascii="Times New Roman" w:hAnsi="Times New Roman" w:cs="Times New Roman"/>
          <w:sz w:val="24"/>
          <w:szCs w:val="24"/>
          <w:lang w:val="en-US"/>
        </w:rPr>
        <w:t xml:space="preserve"> purpose of testing a public policy in th</w:t>
      </w:r>
      <w:r w:rsidR="00DF5CF9" w:rsidRPr="00832A36">
        <w:rPr>
          <w:rFonts w:ascii="Times New Roman" w:hAnsi="Times New Roman" w:cs="Times New Roman"/>
          <w:sz w:val="24"/>
          <w:szCs w:val="24"/>
          <w:lang w:val="en-US"/>
        </w:rPr>
        <w:t>e</w:t>
      </w:r>
      <w:r w:rsidR="00E37DED">
        <w:rPr>
          <w:rFonts w:ascii="Times New Roman" w:hAnsi="Times New Roman" w:cs="Times New Roman"/>
          <w:sz w:val="24"/>
          <w:szCs w:val="24"/>
          <w:lang w:val="en-US"/>
        </w:rPr>
        <w:t xml:space="preserve"> </w:t>
      </w:r>
      <w:r w:rsidR="00DF5CF9" w:rsidRPr="00832A36">
        <w:rPr>
          <w:rFonts w:ascii="Times New Roman" w:hAnsi="Times New Roman" w:cs="Times New Roman"/>
          <w:sz w:val="24"/>
          <w:szCs w:val="24"/>
          <w:lang w:val="en-US"/>
        </w:rPr>
        <w:t>framework</w:t>
      </w:r>
      <w:r w:rsidR="0021283D" w:rsidRPr="00832A36">
        <w:rPr>
          <w:rFonts w:ascii="Times New Roman" w:hAnsi="Times New Roman" w:cs="Times New Roman"/>
          <w:sz w:val="24"/>
          <w:szCs w:val="24"/>
          <w:lang w:val="en-US"/>
        </w:rPr>
        <w:t xml:space="preserve"> of illegality and </w:t>
      </w:r>
      <w:r w:rsidR="00832A36" w:rsidRPr="00832A36">
        <w:rPr>
          <w:rFonts w:ascii="Times New Roman" w:hAnsi="Times New Roman" w:cs="Times New Roman"/>
          <w:sz w:val="24"/>
          <w:szCs w:val="24"/>
          <w:lang w:val="en-US"/>
        </w:rPr>
        <w:t>unconstitutionality,</w:t>
      </w:r>
      <w:r w:rsidR="0021283D" w:rsidRPr="00832A36">
        <w:rPr>
          <w:rFonts w:ascii="Times New Roman" w:hAnsi="Times New Roman" w:cs="Times New Roman"/>
          <w:sz w:val="24"/>
          <w:szCs w:val="24"/>
          <w:lang w:val="en-US"/>
        </w:rPr>
        <w:t xml:space="preserve"> Court should avoid </w:t>
      </w:r>
      <w:r w:rsidR="00832A36" w:rsidRPr="00832A36">
        <w:rPr>
          <w:rFonts w:ascii="Times New Roman" w:hAnsi="Times New Roman" w:cs="Times New Roman"/>
          <w:sz w:val="24"/>
          <w:szCs w:val="24"/>
          <w:lang w:val="en-US"/>
        </w:rPr>
        <w:t>“embarking</w:t>
      </w:r>
      <w:r w:rsidR="0021283D" w:rsidRPr="00832A36">
        <w:rPr>
          <w:rFonts w:ascii="Times New Roman" w:hAnsi="Times New Roman" w:cs="Times New Roman"/>
          <w:sz w:val="24"/>
          <w:szCs w:val="24"/>
          <w:lang w:val="en-US"/>
        </w:rPr>
        <w:t xml:space="preserve"> on uncharted ocean of public </w:t>
      </w:r>
      <w:r w:rsidR="00832A36" w:rsidRPr="00832A36">
        <w:rPr>
          <w:rFonts w:ascii="Times New Roman" w:hAnsi="Times New Roman" w:cs="Times New Roman"/>
          <w:sz w:val="24"/>
          <w:szCs w:val="24"/>
          <w:lang w:val="en-US"/>
        </w:rPr>
        <w:t>policy.</w:t>
      </w:r>
      <w:r w:rsidR="0021283D" w:rsidRPr="00832A36">
        <w:rPr>
          <w:rFonts w:ascii="Times New Roman" w:hAnsi="Times New Roman" w:cs="Times New Roman"/>
          <w:sz w:val="24"/>
          <w:szCs w:val="24"/>
          <w:lang w:val="en-US"/>
        </w:rPr>
        <w:t xml:space="preserve">” </w:t>
      </w:r>
    </w:p>
    <w:p w:rsidR="00E37DED" w:rsidRDefault="00E37DED" w:rsidP="00832A36">
      <w:pPr>
        <w:spacing w:after="0" w:line="360" w:lineRule="auto"/>
        <w:jc w:val="center"/>
        <w:rPr>
          <w:rFonts w:ascii="Times New Roman" w:hAnsi="Times New Roman" w:cs="Times New Roman"/>
          <w:b/>
          <w:bCs/>
          <w:sz w:val="24"/>
          <w:szCs w:val="24"/>
          <w:lang w:val="en-US"/>
        </w:rPr>
      </w:pPr>
    </w:p>
    <w:p w:rsidR="003D1A20" w:rsidRPr="00832A36" w:rsidRDefault="00832A36" w:rsidP="00832A36">
      <w:pPr>
        <w:spacing w:after="0" w:line="360" w:lineRule="auto"/>
        <w:jc w:val="center"/>
        <w:rPr>
          <w:rFonts w:ascii="Times New Roman" w:hAnsi="Times New Roman" w:cs="Times New Roman"/>
          <w:b/>
          <w:bCs/>
          <w:sz w:val="24"/>
          <w:szCs w:val="24"/>
          <w:lang w:val="en-US"/>
        </w:rPr>
      </w:pPr>
      <w:r w:rsidRPr="00832A36">
        <w:rPr>
          <w:rFonts w:ascii="Times New Roman" w:hAnsi="Times New Roman" w:cs="Times New Roman"/>
          <w:b/>
          <w:bCs/>
          <w:sz w:val="24"/>
          <w:szCs w:val="24"/>
          <w:lang w:val="en-US"/>
        </w:rPr>
        <w:t>CONSTITUTIONALITY OF THE RECOMMENDATION / REPORT</w:t>
      </w:r>
    </w:p>
    <w:p w:rsidR="00832A36" w:rsidRDefault="00832A36" w:rsidP="00832A36">
      <w:pPr>
        <w:spacing w:after="0" w:line="360" w:lineRule="auto"/>
        <w:jc w:val="center"/>
        <w:rPr>
          <w:rStyle w:val="Strong"/>
          <w:rFonts w:ascii="Times New Roman" w:hAnsi="Times New Roman" w:cs="Times New Roman"/>
          <w:color w:val="000000"/>
          <w:sz w:val="24"/>
          <w:szCs w:val="24"/>
          <w:shd w:val="clear" w:color="auto" w:fill="FFFFFF"/>
        </w:rPr>
      </w:pPr>
      <w:r w:rsidRPr="00832A36">
        <w:rPr>
          <w:rStyle w:val="Strong"/>
          <w:rFonts w:ascii="Times New Roman" w:hAnsi="Times New Roman" w:cs="Times New Roman"/>
          <w:color w:val="000000"/>
          <w:sz w:val="24"/>
          <w:szCs w:val="24"/>
          <w:shd w:val="clear" w:color="auto" w:fill="FFFFFF"/>
        </w:rPr>
        <w:t xml:space="preserve">UNIVERSALISING PDS </w:t>
      </w:r>
    </w:p>
    <w:p w:rsidR="003157E8" w:rsidRPr="004B75CC" w:rsidRDefault="00832A36" w:rsidP="00832A36">
      <w:pPr>
        <w:spacing w:after="0" w:line="360" w:lineRule="auto"/>
        <w:jc w:val="both"/>
        <w:rPr>
          <w:rFonts w:ascii="Times New Roman" w:hAnsi="Times New Roman" w:cs="Times New Roman"/>
          <w:color w:val="333333"/>
          <w:sz w:val="24"/>
          <w:szCs w:val="24"/>
          <w:shd w:val="clear" w:color="auto" w:fill="FFFFFF"/>
        </w:rPr>
      </w:pPr>
      <w:r w:rsidRPr="00832A36">
        <w:rPr>
          <w:rFonts w:ascii="Times New Roman" w:hAnsi="Times New Roman" w:cs="Times New Roman"/>
          <w:color w:val="333333"/>
          <w:sz w:val="28"/>
          <w:szCs w:val="28"/>
        </w:rPr>
        <w:br/>
      </w:r>
      <w:r w:rsidR="000D5DD3" w:rsidRPr="009F233C">
        <w:rPr>
          <w:rFonts w:ascii="Times New Roman" w:hAnsi="Times New Roman" w:cs="Times New Roman"/>
          <w:color w:val="333333"/>
          <w:sz w:val="24"/>
          <w:szCs w:val="24"/>
          <w:shd w:val="clear" w:color="auto" w:fill="FFFFFF"/>
        </w:rPr>
        <w:t xml:space="preserve">In a step towards the universalisation of PDS, the committee </w:t>
      </w:r>
      <w:r w:rsidR="00DF5CF9" w:rsidRPr="009F233C">
        <w:rPr>
          <w:rFonts w:ascii="Times New Roman" w:hAnsi="Times New Roman" w:cs="Times New Roman"/>
          <w:color w:val="333333"/>
          <w:sz w:val="24"/>
          <w:szCs w:val="24"/>
          <w:shd w:val="clear" w:color="auto" w:fill="FFFFFF"/>
        </w:rPr>
        <w:t>acclaims</w:t>
      </w:r>
      <w:r w:rsidR="000D5DD3" w:rsidRPr="009F233C">
        <w:rPr>
          <w:rFonts w:ascii="Times New Roman" w:hAnsi="Times New Roman" w:cs="Times New Roman"/>
          <w:color w:val="333333"/>
          <w:sz w:val="24"/>
          <w:szCs w:val="24"/>
          <w:shd w:val="clear" w:color="auto" w:fill="FFFFFF"/>
        </w:rPr>
        <w:t xml:space="preserve"> doing away with </w:t>
      </w:r>
      <w:r w:rsidR="000D5DD3" w:rsidRPr="009F233C">
        <w:rPr>
          <w:rFonts w:ascii="Times New Roman" w:hAnsi="Times New Roman" w:cs="Times New Roman"/>
          <w:color w:val="333333"/>
          <w:sz w:val="24"/>
          <w:szCs w:val="24"/>
          <w:shd w:val="clear" w:color="auto" w:fill="FFFFFF"/>
        </w:rPr>
        <w:lastRenderedPageBreak/>
        <w:t xml:space="preserve">APL(above poverty line) list, meaning everyone should be </w:t>
      </w:r>
      <w:r w:rsidR="00DF5CF9" w:rsidRPr="009F233C">
        <w:rPr>
          <w:rFonts w:ascii="Times New Roman" w:hAnsi="Times New Roman" w:cs="Times New Roman"/>
          <w:color w:val="333333"/>
          <w:sz w:val="24"/>
          <w:szCs w:val="24"/>
          <w:shd w:val="clear" w:color="auto" w:fill="FFFFFF"/>
        </w:rPr>
        <w:t>authorized</w:t>
      </w:r>
      <w:r w:rsidR="000D5DD3" w:rsidRPr="009F233C">
        <w:rPr>
          <w:rFonts w:ascii="Times New Roman" w:hAnsi="Times New Roman" w:cs="Times New Roman"/>
          <w:color w:val="333333"/>
          <w:sz w:val="24"/>
          <w:szCs w:val="24"/>
          <w:shd w:val="clear" w:color="auto" w:fill="FFFFFF"/>
        </w:rPr>
        <w:t xml:space="preserve"> to PDS.</w:t>
      </w:r>
      <w:r w:rsidR="000D5DD3" w:rsidRPr="009F233C">
        <w:rPr>
          <w:rFonts w:ascii="Times New Roman" w:hAnsi="Times New Roman" w:cs="Times New Roman"/>
          <w:color w:val="333333"/>
          <w:sz w:val="24"/>
          <w:szCs w:val="24"/>
        </w:rPr>
        <w:br/>
      </w:r>
      <w:r w:rsidR="000D5DD3" w:rsidRPr="009F233C">
        <w:rPr>
          <w:rFonts w:ascii="Times New Roman" w:hAnsi="Times New Roman" w:cs="Times New Roman"/>
          <w:color w:val="333333"/>
          <w:sz w:val="24"/>
          <w:szCs w:val="24"/>
          <w:shd w:val="clear" w:color="auto" w:fill="FFFFFF"/>
        </w:rPr>
        <w:t xml:space="preserve">However, as immediate measures, the committee has asked the Centre to </w:t>
      </w:r>
      <w:r w:rsidR="00DF5CF9" w:rsidRPr="009F233C">
        <w:rPr>
          <w:rFonts w:ascii="Times New Roman" w:hAnsi="Times New Roman" w:cs="Times New Roman"/>
          <w:color w:val="333333"/>
          <w:sz w:val="24"/>
          <w:szCs w:val="24"/>
          <w:shd w:val="clear" w:color="auto" w:fill="FFFFFF"/>
        </w:rPr>
        <w:t>upsurge</w:t>
      </w:r>
      <w:r w:rsidR="000D5DD3" w:rsidRPr="009F233C">
        <w:rPr>
          <w:rFonts w:ascii="Times New Roman" w:hAnsi="Times New Roman" w:cs="Times New Roman"/>
          <w:color w:val="333333"/>
          <w:sz w:val="24"/>
          <w:szCs w:val="24"/>
          <w:shd w:val="clear" w:color="auto" w:fill="FFFFFF"/>
        </w:rPr>
        <w:t xml:space="preserve"> storage capacity, ensure timely supply of food grains, monitor fair price shops and set up complaint redressal system at the grassroots level. </w:t>
      </w:r>
      <w:r w:rsidR="00701B93" w:rsidRPr="009F233C">
        <w:rPr>
          <w:rFonts w:ascii="Times New Roman" w:hAnsi="Times New Roman" w:cs="Times New Roman"/>
          <w:color w:val="333333"/>
          <w:sz w:val="24"/>
          <w:szCs w:val="24"/>
          <w:shd w:val="clear" w:color="auto" w:fill="FFFFFF"/>
        </w:rPr>
        <w:t>Recapping</w:t>
      </w:r>
      <w:r w:rsidR="000D5DD3" w:rsidRPr="009F233C">
        <w:rPr>
          <w:rFonts w:ascii="Times New Roman" w:hAnsi="Times New Roman" w:cs="Times New Roman"/>
          <w:color w:val="333333"/>
          <w:sz w:val="24"/>
          <w:szCs w:val="24"/>
          <w:shd w:val="clear" w:color="auto" w:fill="FFFFFF"/>
        </w:rPr>
        <w:t xml:space="preserve"> two Supreme Court orders, passed in </w:t>
      </w:r>
      <w:r w:rsidR="00DF5CF9" w:rsidRPr="009F233C">
        <w:rPr>
          <w:rFonts w:ascii="Times New Roman" w:hAnsi="Times New Roman" w:cs="Times New Roman"/>
          <w:color w:val="333333"/>
          <w:sz w:val="24"/>
          <w:szCs w:val="24"/>
          <w:shd w:val="clear" w:color="auto" w:fill="FFFFFF"/>
        </w:rPr>
        <w:t>linking</w:t>
      </w:r>
      <w:r w:rsidR="000D5DD3" w:rsidRPr="009F233C">
        <w:rPr>
          <w:rFonts w:ascii="Times New Roman" w:hAnsi="Times New Roman" w:cs="Times New Roman"/>
          <w:color w:val="333333"/>
          <w:sz w:val="24"/>
          <w:szCs w:val="24"/>
          <w:shd w:val="clear" w:color="auto" w:fill="FFFFFF"/>
        </w:rPr>
        <w:t xml:space="preserve"> to the right to food case, the report recommends </w:t>
      </w:r>
      <w:r w:rsidR="003969EA" w:rsidRPr="009F233C">
        <w:rPr>
          <w:rFonts w:ascii="Times New Roman" w:hAnsi="Times New Roman" w:cs="Times New Roman"/>
          <w:color w:val="333333"/>
          <w:sz w:val="24"/>
          <w:szCs w:val="24"/>
          <w:shd w:val="clear" w:color="auto" w:fill="FFFFFF"/>
        </w:rPr>
        <w:t>termination</w:t>
      </w:r>
      <w:r w:rsidR="000D5DD3" w:rsidRPr="009F233C">
        <w:rPr>
          <w:rFonts w:ascii="Times New Roman" w:hAnsi="Times New Roman" w:cs="Times New Roman"/>
          <w:color w:val="333333"/>
          <w:sz w:val="24"/>
          <w:szCs w:val="24"/>
          <w:shd w:val="clear" w:color="auto" w:fill="FFFFFF"/>
        </w:rPr>
        <w:t xml:space="preserve"> of the licence of fair price shop </w:t>
      </w:r>
      <w:r w:rsidR="00DF5CF9" w:rsidRPr="009F233C">
        <w:rPr>
          <w:rFonts w:ascii="Times New Roman" w:hAnsi="Times New Roman" w:cs="Times New Roman"/>
          <w:color w:val="333333"/>
          <w:sz w:val="24"/>
          <w:szCs w:val="24"/>
          <w:shd w:val="clear" w:color="auto" w:fill="FFFFFF"/>
        </w:rPr>
        <w:t>merchants</w:t>
      </w:r>
      <w:r w:rsidR="000D5DD3" w:rsidRPr="009F233C">
        <w:rPr>
          <w:rFonts w:ascii="Times New Roman" w:hAnsi="Times New Roman" w:cs="Times New Roman"/>
          <w:color w:val="333333"/>
          <w:sz w:val="24"/>
          <w:szCs w:val="24"/>
          <w:shd w:val="clear" w:color="auto" w:fill="FFFFFF"/>
        </w:rPr>
        <w:t xml:space="preserve"> who are found involved in </w:t>
      </w:r>
      <w:r w:rsidR="00DF5CF9" w:rsidRPr="009F233C">
        <w:rPr>
          <w:rFonts w:ascii="Times New Roman" w:hAnsi="Times New Roman" w:cs="Times New Roman"/>
          <w:color w:val="333333"/>
          <w:sz w:val="24"/>
          <w:szCs w:val="24"/>
          <w:shd w:val="clear" w:color="auto" w:fill="FFFFFF"/>
        </w:rPr>
        <w:t>derelictions</w:t>
      </w:r>
      <w:r w:rsidR="000D5DD3" w:rsidRPr="009F233C">
        <w:rPr>
          <w:rFonts w:ascii="Times New Roman" w:hAnsi="Times New Roman" w:cs="Times New Roman"/>
          <w:color w:val="333333"/>
          <w:sz w:val="24"/>
          <w:szCs w:val="24"/>
          <w:shd w:val="clear" w:color="auto" w:fill="FFFFFF"/>
        </w:rPr>
        <w:t xml:space="preserve"> like selling the foodgrains in the black market, not providing foodgrains to BPL families at the government-prescribed rate, making false entries and not keeping the shop open during the </w:t>
      </w:r>
      <w:r w:rsidR="00701B93" w:rsidRPr="009F233C">
        <w:rPr>
          <w:rFonts w:ascii="Times New Roman" w:hAnsi="Times New Roman" w:cs="Times New Roman"/>
          <w:color w:val="333333"/>
          <w:sz w:val="24"/>
          <w:szCs w:val="24"/>
          <w:shd w:val="clear" w:color="auto" w:fill="FFFFFF"/>
        </w:rPr>
        <w:t>postulated</w:t>
      </w:r>
      <w:r w:rsidR="000D5DD3" w:rsidRPr="009F233C">
        <w:rPr>
          <w:rFonts w:ascii="Times New Roman" w:hAnsi="Times New Roman" w:cs="Times New Roman"/>
          <w:color w:val="333333"/>
          <w:sz w:val="24"/>
          <w:szCs w:val="24"/>
          <w:shd w:val="clear" w:color="auto" w:fill="FFFFFF"/>
        </w:rPr>
        <w:t xml:space="preserve"> time period.</w:t>
      </w:r>
      <w:r w:rsidR="000D5DD3" w:rsidRPr="009F233C">
        <w:rPr>
          <w:rFonts w:ascii="Times New Roman" w:hAnsi="Times New Roman" w:cs="Times New Roman"/>
          <w:color w:val="333333"/>
          <w:sz w:val="24"/>
          <w:szCs w:val="24"/>
        </w:rPr>
        <w:br/>
      </w:r>
      <w:r w:rsidR="000D5DD3" w:rsidRPr="009F233C">
        <w:rPr>
          <w:rFonts w:ascii="Times New Roman" w:hAnsi="Times New Roman" w:cs="Times New Roman"/>
          <w:color w:val="333333"/>
          <w:sz w:val="24"/>
          <w:szCs w:val="24"/>
        </w:rPr>
        <w:br/>
      </w:r>
      <w:r w:rsidR="000D5DD3" w:rsidRPr="009F233C">
        <w:rPr>
          <w:rFonts w:ascii="Times New Roman" w:hAnsi="Times New Roman" w:cs="Times New Roman"/>
          <w:color w:val="333333"/>
          <w:sz w:val="24"/>
          <w:szCs w:val="24"/>
          <w:shd w:val="clear" w:color="auto" w:fill="FFFFFF"/>
        </w:rPr>
        <w:t xml:space="preserve">It also directs the Centre to include under Antyodaya Anna Yojana the aged, infirm, </w:t>
      </w:r>
      <w:r w:rsidR="00701B93" w:rsidRPr="009F233C">
        <w:rPr>
          <w:rFonts w:ascii="Times New Roman" w:hAnsi="Times New Roman" w:cs="Times New Roman"/>
          <w:color w:val="333333"/>
          <w:sz w:val="24"/>
          <w:szCs w:val="24"/>
          <w:shd w:val="clear" w:color="auto" w:fill="FFFFFF"/>
        </w:rPr>
        <w:t>penniless</w:t>
      </w:r>
      <w:r w:rsidR="000D5DD3" w:rsidRPr="009F233C">
        <w:rPr>
          <w:rFonts w:ascii="Times New Roman" w:hAnsi="Times New Roman" w:cs="Times New Roman"/>
          <w:color w:val="333333"/>
          <w:sz w:val="24"/>
          <w:szCs w:val="24"/>
          <w:shd w:val="clear" w:color="auto" w:fill="FFFFFF"/>
        </w:rPr>
        <w:t xml:space="preserve"> men and women, </w:t>
      </w:r>
      <w:r w:rsidR="00DF5CF9" w:rsidRPr="009F233C">
        <w:rPr>
          <w:rFonts w:ascii="Times New Roman" w:hAnsi="Times New Roman" w:cs="Times New Roman"/>
          <w:color w:val="333333"/>
          <w:sz w:val="24"/>
          <w:szCs w:val="24"/>
          <w:shd w:val="clear" w:color="auto" w:fill="FFFFFF"/>
        </w:rPr>
        <w:t>as well as</w:t>
      </w:r>
      <w:r w:rsidR="000D5DD3" w:rsidRPr="009F233C">
        <w:rPr>
          <w:rFonts w:ascii="Times New Roman" w:hAnsi="Times New Roman" w:cs="Times New Roman"/>
          <w:color w:val="333333"/>
          <w:sz w:val="24"/>
          <w:szCs w:val="24"/>
          <w:shd w:val="clear" w:color="auto" w:fill="FFFFFF"/>
        </w:rPr>
        <w:t xml:space="preserve"> lactating mothers, widows and other single women with no </w:t>
      </w:r>
      <w:r w:rsidR="00DF5CF9" w:rsidRPr="009F233C">
        <w:rPr>
          <w:rFonts w:ascii="Times New Roman" w:hAnsi="Times New Roman" w:cs="Times New Roman"/>
          <w:color w:val="333333"/>
          <w:sz w:val="24"/>
          <w:szCs w:val="24"/>
          <w:shd w:val="clear" w:color="auto" w:fill="FFFFFF"/>
        </w:rPr>
        <w:t>surefire</w:t>
      </w:r>
      <w:r w:rsidR="000D5DD3" w:rsidRPr="009F233C">
        <w:rPr>
          <w:rFonts w:ascii="Times New Roman" w:hAnsi="Times New Roman" w:cs="Times New Roman"/>
          <w:color w:val="333333"/>
          <w:sz w:val="24"/>
          <w:szCs w:val="24"/>
          <w:shd w:val="clear" w:color="auto" w:fill="FFFFFF"/>
        </w:rPr>
        <w:t xml:space="preserve"> support, old persons above 60 with no assured support, disabled adults, primitive tribes and households which has no adult members to ensure food security.</w:t>
      </w:r>
    </w:p>
    <w:p w:rsidR="00E37DED" w:rsidRDefault="00E37DED" w:rsidP="00E775F8">
      <w:pPr>
        <w:spacing w:line="360" w:lineRule="auto"/>
        <w:jc w:val="center"/>
        <w:rPr>
          <w:rFonts w:ascii="Times New Roman" w:hAnsi="Times New Roman" w:cs="Times New Roman"/>
          <w:b/>
          <w:bCs/>
          <w:color w:val="333333"/>
          <w:sz w:val="24"/>
          <w:szCs w:val="24"/>
          <w:shd w:val="clear" w:color="auto" w:fill="FFFFFF"/>
        </w:rPr>
      </w:pPr>
    </w:p>
    <w:p w:rsidR="000D5DD3" w:rsidRPr="003157E8" w:rsidRDefault="000D5DD3" w:rsidP="00E775F8">
      <w:pPr>
        <w:spacing w:line="360" w:lineRule="auto"/>
        <w:jc w:val="center"/>
        <w:rPr>
          <w:rFonts w:ascii="Times New Roman" w:hAnsi="Times New Roman" w:cs="Times New Roman"/>
          <w:color w:val="333333"/>
          <w:sz w:val="24"/>
          <w:szCs w:val="24"/>
          <w:shd w:val="clear" w:color="auto" w:fill="FFFFFF"/>
        </w:rPr>
      </w:pPr>
      <w:r w:rsidRPr="003157E8">
        <w:rPr>
          <w:rFonts w:ascii="Times New Roman" w:hAnsi="Times New Roman" w:cs="Times New Roman"/>
          <w:b/>
          <w:bCs/>
          <w:color w:val="333333"/>
          <w:sz w:val="24"/>
          <w:szCs w:val="24"/>
          <w:shd w:val="clear" w:color="auto" w:fill="FFFFFF"/>
        </w:rPr>
        <w:t>PUBLIC DISTRIBUTION SYSTEM</w:t>
      </w:r>
    </w:p>
    <w:p w:rsidR="00E37DED" w:rsidRDefault="00276507" w:rsidP="00E775F8">
      <w:pPr>
        <w:spacing w:line="360" w:lineRule="auto"/>
        <w:jc w:val="both"/>
        <w:rPr>
          <w:rFonts w:ascii="Times New Roman" w:hAnsi="Times New Roman" w:cs="Times New Roman"/>
          <w:color w:val="333333"/>
          <w:sz w:val="24"/>
          <w:szCs w:val="24"/>
          <w:shd w:val="clear" w:color="auto" w:fill="FFFFFF"/>
        </w:rPr>
      </w:pPr>
      <w:r w:rsidRPr="009F233C">
        <w:rPr>
          <w:rFonts w:ascii="Times New Roman" w:hAnsi="Times New Roman" w:cs="Times New Roman"/>
          <w:color w:val="333333"/>
          <w:sz w:val="24"/>
          <w:szCs w:val="24"/>
          <w:shd w:val="clear" w:color="auto" w:fill="FFFFFF"/>
        </w:rPr>
        <w:t xml:space="preserve">The Public Distribution System (PDS) of the country has not yielded benefit to the extent </w:t>
      </w:r>
      <w:r w:rsidR="00DF5CF9" w:rsidRPr="009F233C">
        <w:rPr>
          <w:rFonts w:ascii="Times New Roman" w:hAnsi="Times New Roman" w:cs="Times New Roman"/>
          <w:color w:val="333333"/>
          <w:sz w:val="24"/>
          <w:szCs w:val="24"/>
          <w:shd w:val="clear" w:color="auto" w:fill="FFFFFF"/>
        </w:rPr>
        <w:t>planned</w:t>
      </w:r>
      <w:r w:rsidRPr="009F233C">
        <w:rPr>
          <w:rFonts w:ascii="Times New Roman" w:hAnsi="Times New Roman" w:cs="Times New Roman"/>
          <w:color w:val="333333"/>
          <w:sz w:val="24"/>
          <w:szCs w:val="24"/>
          <w:shd w:val="clear" w:color="auto" w:fill="FFFFFF"/>
        </w:rPr>
        <w:t xml:space="preserve"> due to corrupt implementing machinery. This was the </w:t>
      </w:r>
      <w:r w:rsidR="00DF5CF9" w:rsidRPr="009F233C">
        <w:rPr>
          <w:rFonts w:ascii="Times New Roman" w:hAnsi="Times New Roman" w:cs="Times New Roman"/>
          <w:color w:val="333333"/>
          <w:sz w:val="24"/>
          <w:szCs w:val="24"/>
          <w:shd w:val="clear" w:color="auto" w:fill="FFFFFF"/>
        </w:rPr>
        <w:t>statement</w:t>
      </w:r>
      <w:r w:rsidRPr="009F233C">
        <w:rPr>
          <w:rFonts w:ascii="Times New Roman" w:hAnsi="Times New Roman" w:cs="Times New Roman"/>
          <w:color w:val="333333"/>
          <w:sz w:val="24"/>
          <w:szCs w:val="24"/>
          <w:shd w:val="clear" w:color="auto" w:fill="FFFFFF"/>
        </w:rPr>
        <w:t xml:space="preserve"> of the Wadhwa Committee, which has recommended a </w:t>
      </w:r>
      <w:r w:rsidR="00701B93" w:rsidRPr="009F233C">
        <w:rPr>
          <w:rFonts w:ascii="Times New Roman" w:hAnsi="Times New Roman" w:cs="Times New Roman"/>
          <w:color w:val="333333"/>
          <w:sz w:val="24"/>
          <w:szCs w:val="24"/>
          <w:shd w:val="clear" w:color="auto" w:fill="FFFFFF"/>
        </w:rPr>
        <w:t>swerve</w:t>
      </w:r>
      <w:r w:rsidRPr="009F233C">
        <w:rPr>
          <w:rFonts w:ascii="Times New Roman" w:hAnsi="Times New Roman" w:cs="Times New Roman"/>
          <w:color w:val="333333"/>
          <w:sz w:val="24"/>
          <w:szCs w:val="24"/>
          <w:shd w:val="clear" w:color="auto" w:fill="FFFFFF"/>
        </w:rPr>
        <w:t xml:space="preserve"> of measures to make the system robust and bring</w:t>
      </w:r>
      <w:r w:rsidR="00E37DED">
        <w:rPr>
          <w:rFonts w:ascii="Times New Roman" w:hAnsi="Times New Roman" w:cs="Times New Roman"/>
          <w:color w:val="333333"/>
          <w:sz w:val="24"/>
          <w:szCs w:val="24"/>
          <w:shd w:val="clear" w:color="auto" w:fill="FFFFFF"/>
        </w:rPr>
        <w:t xml:space="preserve"> </w:t>
      </w:r>
      <w:r w:rsidRPr="009F233C">
        <w:rPr>
          <w:rFonts w:ascii="Times New Roman" w:hAnsi="Times New Roman" w:cs="Times New Roman"/>
          <w:color w:val="333333"/>
          <w:sz w:val="24"/>
          <w:szCs w:val="24"/>
          <w:shd w:val="clear" w:color="auto" w:fill="FFFFFF"/>
        </w:rPr>
        <w:t>transparency to it.</w:t>
      </w:r>
      <w:r w:rsidR="00E37DED">
        <w:rPr>
          <w:rFonts w:ascii="Times New Roman" w:hAnsi="Times New Roman" w:cs="Times New Roman"/>
          <w:color w:val="333333"/>
          <w:sz w:val="24"/>
          <w:szCs w:val="24"/>
          <w:shd w:val="clear" w:color="auto" w:fill="FFFFFF"/>
        </w:rPr>
        <w:t xml:space="preserve"> </w:t>
      </w:r>
      <w:r w:rsidRPr="009F233C">
        <w:rPr>
          <w:rFonts w:ascii="Times New Roman" w:hAnsi="Times New Roman" w:cs="Times New Roman"/>
          <w:color w:val="333333"/>
          <w:sz w:val="24"/>
          <w:szCs w:val="24"/>
          <w:shd w:val="clear" w:color="auto" w:fill="FFFFFF"/>
        </w:rPr>
        <w:t xml:space="preserve">The committee, headed by former Supreme Court </w:t>
      </w:r>
      <w:r w:rsidR="003157E8">
        <w:rPr>
          <w:rFonts w:ascii="Times New Roman" w:hAnsi="Times New Roman" w:cs="Times New Roman"/>
          <w:color w:val="333333"/>
          <w:sz w:val="24"/>
          <w:szCs w:val="24"/>
          <w:shd w:val="clear" w:color="auto" w:fill="FFFFFF"/>
        </w:rPr>
        <w:t>J</w:t>
      </w:r>
      <w:r w:rsidRPr="009F233C">
        <w:rPr>
          <w:rFonts w:ascii="Times New Roman" w:hAnsi="Times New Roman" w:cs="Times New Roman"/>
          <w:color w:val="333333"/>
          <w:sz w:val="24"/>
          <w:szCs w:val="24"/>
          <w:shd w:val="clear" w:color="auto" w:fill="FFFFFF"/>
        </w:rPr>
        <w:t>udge</w:t>
      </w:r>
      <w:r w:rsidR="003157E8">
        <w:rPr>
          <w:rFonts w:ascii="Times New Roman" w:hAnsi="Times New Roman" w:cs="Times New Roman"/>
          <w:color w:val="333333"/>
          <w:sz w:val="24"/>
          <w:szCs w:val="24"/>
          <w:shd w:val="clear" w:color="auto" w:fill="FFFFFF"/>
        </w:rPr>
        <w:t>,</w:t>
      </w:r>
      <w:r w:rsidRPr="009F233C">
        <w:rPr>
          <w:rFonts w:ascii="Times New Roman" w:hAnsi="Times New Roman" w:cs="Times New Roman"/>
          <w:color w:val="333333"/>
          <w:sz w:val="24"/>
          <w:szCs w:val="24"/>
          <w:shd w:val="clear" w:color="auto" w:fill="FFFFFF"/>
        </w:rPr>
        <w:t xml:space="preserve"> D</w:t>
      </w:r>
      <w:r w:rsidR="003157E8">
        <w:rPr>
          <w:rFonts w:ascii="Times New Roman" w:hAnsi="Times New Roman" w:cs="Times New Roman"/>
          <w:color w:val="333333"/>
          <w:sz w:val="24"/>
          <w:szCs w:val="24"/>
          <w:shd w:val="clear" w:color="auto" w:fill="FFFFFF"/>
        </w:rPr>
        <w:t>.</w:t>
      </w:r>
      <w:r w:rsidRPr="009F233C">
        <w:rPr>
          <w:rFonts w:ascii="Times New Roman" w:hAnsi="Times New Roman" w:cs="Times New Roman"/>
          <w:color w:val="333333"/>
          <w:sz w:val="24"/>
          <w:szCs w:val="24"/>
          <w:shd w:val="clear" w:color="auto" w:fill="FFFFFF"/>
        </w:rPr>
        <w:t>P</w:t>
      </w:r>
      <w:r w:rsidR="003157E8">
        <w:rPr>
          <w:rFonts w:ascii="Times New Roman" w:hAnsi="Times New Roman" w:cs="Times New Roman"/>
          <w:color w:val="333333"/>
          <w:sz w:val="24"/>
          <w:szCs w:val="24"/>
          <w:shd w:val="clear" w:color="auto" w:fill="FFFFFF"/>
        </w:rPr>
        <w:t>.</w:t>
      </w:r>
      <w:r w:rsidRPr="009F233C">
        <w:rPr>
          <w:rFonts w:ascii="Times New Roman" w:hAnsi="Times New Roman" w:cs="Times New Roman"/>
          <w:color w:val="333333"/>
          <w:sz w:val="24"/>
          <w:szCs w:val="24"/>
          <w:shd w:val="clear" w:color="auto" w:fill="FFFFFF"/>
        </w:rPr>
        <w:t xml:space="preserve"> Wadhwa, was set up in 2006 following an order by the apex court, which was </w:t>
      </w:r>
      <w:r w:rsidR="003157E8">
        <w:rPr>
          <w:rFonts w:ascii="Times New Roman" w:hAnsi="Times New Roman" w:cs="Times New Roman"/>
          <w:color w:val="333333"/>
          <w:sz w:val="24"/>
          <w:szCs w:val="24"/>
          <w:shd w:val="clear" w:color="auto" w:fill="FFFFFF"/>
        </w:rPr>
        <w:t>upon</w:t>
      </w:r>
      <w:r w:rsidRPr="009F233C">
        <w:rPr>
          <w:rFonts w:ascii="Times New Roman" w:hAnsi="Times New Roman" w:cs="Times New Roman"/>
          <w:color w:val="333333"/>
          <w:sz w:val="24"/>
          <w:szCs w:val="24"/>
          <w:shd w:val="clear" w:color="auto" w:fill="FFFFFF"/>
        </w:rPr>
        <w:t xml:space="preserve"> a petition by People's Union for Civil Liberties, a human rights organisation. The committee was </w:t>
      </w:r>
      <w:r w:rsidR="001C7E02" w:rsidRPr="009F233C">
        <w:rPr>
          <w:rFonts w:ascii="Times New Roman" w:hAnsi="Times New Roman" w:cs="Times New Roman"/>
          <w:color w:val="333333"/>
          <w:sz w:val="24"/>
          <w:szCs w:val="24"/>
          <w:shd w:val="clear" w:color="auto" w:fill="FFFFFF"/>
        </w:rPr>
        <w:t>abetted</w:t>
      </w:r>
      <w:r w:rsidRPr="009F233C">
        <w:rPr>
          <w:rFonts w:ascii="Times New Roman" w:hAnsi="Times New Roman" w:cs="Times New Roman"/>
          <w:color w:val="333333"/>
          <w:sz w:val="24"/>
          <w:szCs w:val="24"/>
          <w:shd w:val="clear" w:color="auto" w:fill="FFFFFF"/>
        </w:rPr>
        <w:t xml:space="preserve"> by N C Saxena, commissioner of the Supreme Court on right to food. Taking the committee’s report on board, a bench of apex court has </w:t>
      </w:r>
      <w:r w:rsidR="001C7E02" w:rsidRPr="009F233C">
        <w:rPr>
          <w:rFonts w:ascii="Times New Roman" w:hAnsi="Times New Roman" w:cs="Times New Roman"/>
          <w:color w:val="333333"/>
          <w:sz w:val="24"/>
          <w:szCs w:val="24"/>
          <w:shd w:val="clear" w:color="auto" w:fill="FFFFFF"/>
        </w:rPr>
        <w:t>questioned</w:t>
      </w:r>
      <w:r w:rsidRPr="009F233C">
        <w:rPr>
          <w:rFonts w:ascii="Times New Roman" w:hAnsi="Times New Roman" w:cs="Times New Roman"/>
          <w:color w:val="333333"/>
          <w:sz w:val="24"/>
          <w:szCs w:val="24"/>
          <w:shd w:val="clear" w:color="auto" w:fill="FFFFFF"/>
        </w:rPr>
        <w:t xml:space="preserve"> states to respond to the report.</w:t>
      </w:r>
      <w:r w:rsidRPr="009F233C">
        <w:rPr>
          <w:rFonts w:ascii="Times New Roman" w:hAnsi="Times New Roman" w:cs="Times New Roman"/>
          <w:color w:val="333333"/>
          <w:sz w:val="24"/>
          <w:szCs w:val="24"/>
        </w:rPr>
        <w:br/>
      </w:r>
      <w:r w:rsidRPr="009F233C">
        <w:rPr>
          <w:rFonts w:ascii="Times New Roman" w:hAnsi="Times New Roman" w:cs="Times New Roman"/>
          <w:color w:val="333333"/>
          <w:sz w:val="24"/>
          <w:szCs w:val="24"/>
          <w:shd w:val="clear" w:color="auto" w:fill="FFFFFF"/>
        </w:rPr>
        <w:t xml:space="preserve">Collusion between persons involved in the PDS supply chain, from fair price shop </w:t>
      </w:r>
      <w:r w:rsidR="001C7E02" w:rsidRPr="009F233C">
        <w:rPr>
          <w:rFonts w:ascii="Times New Roman" w:hAnsi="Times New Roman" w:cs="Times New Roman"/>
          <w:color w:val="333333"/>
          <w:sz w:val="24"/>
          <w:szCs w:val="24"/>
          <w:shd w:val="clear" w:color="auto" w:fill="FFFFFF"/>
        </w:rPr>
        <w:t>merchants</w:t>
      </w:r>
      <w:r w:rsidRPr="009F233C">
        <w:rPr>
          <w:rFonts w:ascii="Times New Roman" w:hAnsi="Times New Roman" w:cs="Times New Roman"/>
          <w:color w:val="333333"/>
          <w:sz w:val="24"/>
          <w:szCs w:val="24"/>
          <w:shd w:val="clear" w:color="auto" w:fill="FFFFFF"/>
        </w:rPr>
        <w:t xml:space="preserve">, </w:t>
      </w:r>
      <w:r w:rsidR="001C7E02" w:rsidRPr="009F233C">
        <w:rPr>
          <w:rFonts w:ascii="Times New Roman" w:hAnsi="Times New Roman" w:cs="Times New Roman"/>
          <w:color w:val="333333"/>
          <w:sz w:val="24"/>
          <w:szCs w:val="24"/>
          <w:shd w:val="clear" w:color="auto" w:fill="FFFFFF"/>
        </w:rPr>
        <w:t>responsible</w:t>
      </w:r>
      <w:r w:rsidRPr="009F233C">
        <w:rPr>
          <w:rFonts w:ascii="Times New Roman" w:hAnsi="Times New Roman" w:cs="Times New Roman"/>
          <w:color w:val="333333"/>
          <w:sz w:val="24"/>
          <w:szCs w:val="24"/>
          <w:shd w:val="clear" w:color="auto" w:fill="FFFFFF"/>
        </w:rPr>
        <w:t xml:space="preserve"> for </w:t>
      </w:r>
      <w:r w:rsidR="003969EA" w:rsidRPr="009F233C">
        <w:rPr>
          <w:rFonts w:ascii="Times New Roman" w:hAnsi="Times New Roman" w:cs="Times New Roman"/>
          <w:color w:val="333333"/>
          <w:sz w:val="24"/>
          <w:szCs w:val="24"/>
          <w:shd w:val="clear" w:color="auto" w:fill="FFFFFF"/>
        </w:rPr>
        <w:t>circulation</w:t>
      </w:r>
      <w:r w:rsidRPr="009F233C">
        <w:rPr>
          <w:rFonts w:ascii="Times New Roman" w:hAnsi="Times New Roman" w:cs="Times New Roman"/>
          <w:color w:val="333333"/>
          <w:sz w:val="24"/>
          <w:szCs w:val="24"/>
          <w:shd w:val="clear" w:color="auto" w:fill="FFFFFF"/>
        </w:rPr>
        <w:t xml:space="preserve"> of food grain at the </w:t>
      </w:r>
      <w:r w:rsidR="00701B93" w:rsidRPr="009F233C">
        <w:rPr>
          <w:rFonts w:ascii="Times New Roman" w:hAnsi="Times New Roman" w:cs="Times New Roman"/>
          <w:color w:val="333333"/>
          <w:sz w:val="24"/>
          <w:szCs w:val="24"/>
          <w:shd w:val="clear" w:color="auto" w:fill="FFFFFF"/>
        </w:rPr>
        <w:t>ordinary</w:t>
      </w:r>
      <w:r w:rsidRPr="009F233C">
        <w:rPr>
          <w:rFonts w:ascii="Times New Roman" w:hAnsi="Times New Roman" w:cs="Times New Roman"/>
          <w:color w:val="333333"/>
          <w:sz w:val="24"/>
          <w:szCs w:val="24"/>
          <w:shd w:val="clear" w:color="auto" w:fill="FFFFFF"/>
        </w:rPr>
        <w:t xml:space="preserve"> level, to transporters, bureaucrats and politicians, is</w:t>
      </w:r>
      <w:r w:rsidR="00E37DED">
        <w:rPr>
          <w:rFonts w:ascii="Times New Roman" w:hAnsi="Times New Roman" w:cs="Times New Roman"/>
          <w:color w:val="333333"/>
          <w:sz w:val="24"/>
          <w:szCs w:val="24"/>
          <w:shd w:val="clear" w:color="auto" w:fill="FFFFFF"/>
        </w:rPr>
        <w:t xml:space="preserve"> </w:t>
      </w:r>
      <w:r w:rsidR="00701B93" w:rsidRPr="009F233C">
        <w:rPr>
          <w:rFonts w:ascii="Times New Roman" w:hAnsi="Times New Roman" w:cs="Times New Roman"/>
          <w:color w:val="333333"/>
          <w:sz w:val="24"/>
          <w:szCs w:val="24"/>
          <w:shd w:val="clear" w:color="auto" w:fill="FFFFFF"/>
        </w:rPr>
        <w:t>consequential</w:t>
      </w:r>
      <w:r w:rsidRPr="009F233C">
        <w:rPr>
          <w:rFonts w:ascii="Times New Roman" w:hAnsi="Times New Roman" w:cs="Times New Roman"/>
          <w:color w:val="333333"/>
          <w:sz w:val="24"/>
          <w:szCs w:val="24"/>
          <w:shd w:val="clear" w:color="auto" w:fill="FFFFFF"/>
        </w:rPr>
        <w:t xml:space="preserve"> in </w:t>
      </w:r>
      <w:r w:rsidR="001C7E02" w:rsidRPr="009F233C">
        <w:rPr>
          <w:rFonts w:ascii="Times New Roman" w:hAnsi="Times New Roman" w:cs="Times New Roman"/>
          <w:color w:val="333333"/>
          <w:sz w:val="24"/>
          <w:szCs w:val="24"/>
          <w:shd w:val="clear" w:color="auto" w:fill="FFFFFF"/>
        </w:rPr>
        <w:t>outflow</w:t>
      </w:r>
      <w:r w:rsidRPr="009F233C">
        <w:rPr>
          <w:rFonts w:ascii="Times New Roman" w:hAnsi="Times New Roman" w:cs="Times New Roman"/>
          <w:color w:val="333333"/>
          <w:sz w:val="24"/>
          <w:szCs w:val="24"/>
          <w:shd w:val="clear" w:color="auto" w:fill="FFFFFF"/>
        </w:rPr>
        <w:t xml:space="preserve"> of food grains, the report says.</w:t>
      </w:r>
    </w:p>
    <w:p w:rsidR="00E37DED" w:rsidRDefault="00276507" w:rsidP="00E775F8">
      <w:pPr>
        <w:spacing w:line="360" w:lineRule="auto"/>
        <w:jc w:val="both"/>
        <w:rPr>
          <w:rFonts w:ascii="Times New Roman" w:hAnsi="Times New Roman" w:cs="Times New Roman"/>
          <w:color w:val="333333"/>
          <w:sz w:val="24"/>
          <w:szCs w:val="24"/>
          <w:shd w:val="clear" w:color="auto" w:fill="FFFFFF"/>
        </w:rPr>
      </w:pPr>
      <w:r w:rsidRPr="009F233C">
        <w:rPr>
          <w:rFonts w:ascii="Times New Roman" w:hAnsi="Times New Roman" w:cs="Times New Roman"/>
          <w:color w:val="333333"/>
          <w:sz w:val="24"/>
          <w:szCs w:val="24"/>
          <w:shd w:val="clear" w:color="auto" w:fill="FFFFFF"/>
        </w:rPr>
        <w:t xml:space="preserve">The committee has recommended </w:t>
      </w:r>
      <w:r w:rsidR="001C7E02" w:rsidRPr="009F233C">
        <w:rPr>
          <w:rFonts w:ascii="Times New Roman" w:hAnsi="Times New Roman" w:cs="Times New Roman"/>
          <w:color w:val="333333"/>
          <w:sz w:val="24"/>
          <w:szCs w:val="24"/>
          <w:shd w:val="clear" w:color="auto" w:fill="FFFFFF"/>
        </w:rPr>
        <w:t>espousal</w:t>
      </w:r>
      <w:r w:rsidRPr="009F233C">
        <w:rPr>
          <w:rFonts w:ascii="Times New Roman" w:hAnsi="Times New Roman" w:cs="Times New Roman"/>
          <w:color w:val="333333"/>
          <w:sz w:val="24"/>
          <w:szCs w:val="24"/>
          <w:shd w:val="clear" w:color="auto" w:fill="FFFFFF"/>
        </w:rPr>
        <w:t xml:space="preserve"> of modern technology, for instance computerisation of PDS </w:t>
      </w:r>
      <w:r w:rsidR="00701B93" w:rsidRPr="009F233C">
        <w:rPr>
          <w:rFonts w:ascii="Times New Roman" w:hAnsi="Times New Roman" w:cs="Times New Roman"/>
          <w:color w:val="333333"/>
          <w:sz w:val="24"/>
          <w:szCs w:val="24"/>
          <w:shd w:val="clear" w:color="auto" w:fill="FFFFFF"/>
        </w:rPr>
        <w:t>recipients</w:t>
      </w:r>
      <w:r w:rsidRPr="009F233C">
        <w:rPr>
          <w:rFonts w:ascii="Times New Roman" w:hAnsi="Times New Roman" w:cs="Times New Roman"/>
          <w:color w:val="333333"/>
          <w:sz w:val="24"/>
          <w:szCs w:val="24"/>
          <w:shd w:val="clear" w:color="auto" w:fill="FFFFFF"/>
        </w:rPr>
        <w:t xml:space="preserve">, to bring transparency to the system. Besides, it says, private </w:t>
      </w:r>
      <w:r w:rsidR="001C7E02" w:rsidRPr="009F233C">
        <w:rPr>
          <w:rFonts w:ascii="Times New Roman" w:hAnsi="Times New Roman" w:cs="Times New Roman"/>
          <w:color w:val="333333"/>
          <w:sz w:val="24"/>
          <w:szCs w:val="24"/>
          <w:shd w:val="clear" w:color="auto" w:fill="FFFFFF"/>
        </w:rPr>
        <w:t>entities</w:t>
      </w:r>
      <w:r w:rsidRPr="009F233C">
        <w:rPr>
          <w:rFonts w:ascii="Times New Roman" w:hAnsi="Times New Roman" w:cs="Times New Roman"/>
          <w:color w:val="333333"/>
          <w:sz w:val="24"/>
          <w:szCs w:val="24"/>
          <w:shd w:val="clear" w:color="auto" w:fill="FFFFFF"/>
        </w:rPr>
        <w:t xml:space="preserve"> should not be </w:t>
      </w:r>
      <w:r w:rsidR="001C7E02" w:rsidRPr="009F233C">
        <w:rPr>
          <w:rFonts w:ascii="Times New Roman" w:hAnsi="Times New Roman" w:cs="Times New Roman"/>
          <w:color w:val="333333"/>
          <w:sz w:val="24"/>
          <w:szCs w:val="24"/>
          <w:shd w:val="clear" w:color="auto" w:fill="FFFFFF"/>
        </w:rPr>
        <w:t>permitted</w:t>
      </w:r>
      <w:r w:rsidRPr="009F233C">
        <w:rPr>
          <w:rFonts w:ascii="Times New Roman" w:hAnsi="Times New Roman" w:cs="Times New Roman"/>
          <w:color w:val="333333"/>
          <w:sz w:val="24"/>
          <w:szCs w:val="24"/>
          <w:shd w:val="clear" w:color="auto" w:fill="FFFFFF"/>
        </w:rPr>
        <w:t xml:space="preserve"> to </w:t>
      </w:r>
      <w:r w:rsidR="001C7E02" w:rsidRPr="009F233C">
        <w:rPr>
          <w:rFonts w:ascii="Times New Roman" w:hAnsi="Times New Roman" w:cs="Times New Roman"/>
          <w:color w:val="333333"/>
          <w:sz w:val="24"/>
          <w:szCs w:val="24"/>
          <w:shd w:val="clear" w:color="auto" w:fill="FFFFFF"/>
        </w:rPr>
        <w:t>activate</w:t>
      </w:r>
      <w:r w:rsidRPr="009F233C">
        <w:rPr>
          <w:rFonts w:ascii="Times New Roman" w:hAnsi="Times New Roman" w:cs="Times New Roman"/>
          <w:color w:val="333333"/>
          <w:sz w:val="24"/>
          <w:szCs w:val="24"/>
          <w:shd w:val="clear" w:color="auto" w:fill="FFFFFF"/>
        </w:rPr>
        <w:t xml:space="preserve"> fair price shops and that these be phased out. Their place should be taken over by state-level corporations, Panchayati raj institutions or </w:t>
      </w:r>
      <w:r w:rsidR="001C7E02" w:rsidRPr="009F233C">
        <w:rPr>
          <w:rFonts w:ascii="Times New Roman" w:hAnsi="Times New Roman" w:cs="Times New Roman"/>
          <w:color w:val="333333"/>
          <w:sz w:val="24"/>
          <w:szCs w:val="24"/>
          <w:shd w:val="clear" w:color="auto" w:fill="FFFFFF"/>
        </w:rPr>
        <w:t>listed</w:t>
      </w:r>
      <w:r w:rsidRPr="009F233C">
        <w:rPr>
          <w:rFonts w:ascii="Times New Roman" w:hAnsi="Times New Roman" w:cs="Times New Roman"/>
          <w:color w:val="333333"/>
          <w:sz w:val="24"/>
          <w:szCs w:val="24"/>
          <w:shd w:val="clear" w:color="auto" w:fill="FFFFFF"/>
        </w:rPr>
        <w:t xml:space="preserve"> self-help groups. This will help check pilferage in PDS.To monitor the system, the </w:t>
      </w:r>
      <w:r w:rsidRPr="009F233C">
        <w:rPr>
          <w:rFonts w:ascii="Times New Roman" w:hAnsi="Times New Roman" w:cs="Times New Roman"/>
          <w:color w:val="333333"/>
          <w:sz w:val="24"/>
          <w:szCs w:val="24"/>
          <w:shd w:val="clear" w:color="auto" w:fill="FFFFFF"/>
        </w:rPr>
        <w:lastRenderedPageBreak/>
        <w:t xml:space="preserve">committee recommends </w:t>
      </w:r>
      <w:r w:rsidR="001C7E02" w:rsidRPr="009F233C">
        <w:rPr>
          <w:rFonts w:ascii="Times New Roman" w:hAnsi="Times New Roman" w:cs="Times New Roman"/>
          <w:color w:val="333333"/>
          <w:sz w:val="24"/>
          <w:szCs w:val="24"/>
          <w:shd w:val="clear" w:color="auto" w:fill="FFFFFF"/>
        </w:rPr>
        <w:t>establishment</w:t>
      </w:r>
      <w:r w:rsidRPr="009F233C">
        <w:rPr>
          <w:rFonts w:ascii="Times New Roman" w:hAnsi="Times New Roman" w:cs="Times New Roman"/>
          <w:color w:val="333333"/>
          <w:sz w:val="24"/>
          <w:szCs w:val="24"/>
          <w:shd w:val="clear" w:color="auto" w:fill="FFFFFF"/>
        </w:rPr>
        <w:t xml:space="preserve"> of a Civil Supply Corporation at the state level. As of now there are many </w:t>
      </w:r>
      <w:r w:rsidR="001C7E02" w:rsidRPr="009F233C">
        <w:rPr>
          <w:rFonts w:ascii="Times New Roman" w:hAnsi="Times New Roman" w:cs="Times New Roman"/>
          <w:color w:val="333333"/>
          <w:sz w:val="24"/>
          <w:szCs w:val="24"/>
          <w:shd w:val="clear" w:color="auto" w:fill="FFFFFF"/>
        </w:rPr>
        <w:t>adherence</w:t>
      </w:r>
      <w:r w:rsidRPr="009F233C">
        <w:rPr>
          <w:rFonts w:ascii="Times New Roman" w:hAnsi="Times New Roman" w:cs="Times New Roman"/>
          <w:color w:val="333333"/>
          <w:sz w:val="24"/>
          <w:szCs w:val="24"/>
          <w:shd w:val="clear" w:color="auto" w:fill="FFFFFF"/>
        </w:rPr>
        <w:t xml:space="preserve"> committees to monitor the distribution of food grains but they are </w:t>
      </w:r>
      <w:r w:rsidR="001C7E02" w:rsidRPr="009F233C">
        <w:rPr>
          <w:rFonts w:ascii="Times New Roman" w:hAnsi="Times New Roman" w:cs="Times New Roman"/>
          <w:color w:val="333333"/>
          <w:sz w:val="24"/>
          <w:szCs w:val="24"/>
          <w:shd w:val="clear" w:color="auto" w:fill="FFFFFF"/>
        </w:rPr>
        <w:t>virtually</w:t>
      </w:r>
      <w:r w:rsidRPr="009F233C">
        <w:rPr>
          <w:rFonts w:ascii="Times New Roman" w:hAnsi="Times New Roman" w:cs="Times New Roman"/>
          <w:color w:val="333333"/>
          <w:sz w:val="24"/>
          <w:szCs w:val="24"/>
          <w:shd w:val="clear" w:color="auto" w:fill="FFFFFF"/>
        </w:rPr>
        <w:t xml:space="preserve"> defunct. There is no check on the food grains supplied to the state by the Food Corporation of India or brought by fair price shop dealers for distribution to people below the poverty line (BPL).</w:t>
      </w:r>
    </w:p>
    <w:p w:rsidR="00276507" w:rsidRPr="009F233C" w:rsidRDefault="00276507" w:rsidP="00E775F8">
      <w:pPr>
        <w:spacing w:line="360" w:lineRule="auto"/>
        <w:jc w:val="both"/>
        <w:rPr>
          <w:rFonts w:ascii="Times New Roman" w:hAnsi="Times New Roman" w:cs="Times New Roman"/>
          <w:color w:val="333333"/>
          <w:sz w:val="24"/>
          <w:szCs w:val="24"/>
          <w:shd w:val="clear" w:color="auto" w:fill="FFFFFF"/>
        </w:rPr>
      </w:pPr>
      <w:r w:rsidRPr="009F233C">
        <w:rPr>
          <w:rFonts w:ascii="Times New Roman" w:hAnsi="Times New Roman" w:cs="Times New Roman"/>
          <w:color w:val="333333"/>
          <w:sz w:val="24"/>
          <w:szCs w:val="24"/>
          <w:shd w:val="clear" w:color="auto" w:fill="FFFFFF"/>
        </w:rPr>
        <w:t xml:space="preserve">The committee recommends a </w:t>
      </w:r>
      <w:r w:rsidR="001C7E02" w:rsidRPr="009F233C">
        <w:rPr>
          <w:rFonts w:ascii="Times New Roman" w:hAnsi="Times New Roman" w:cs="Times New Roman"/>
          <w:color w:val="333333"/>
          <w:sz w:val="24"/>
          <w:szCs w:val="24"/>
          <w:shd w:val="clear" w:color="auto" w:fill="FFFFFF"/>
        </w:rPr>
        <w:t>vibrant</w:t>
      </w:r>
      <w:r w:rsidRPr="009F233C">
        <w:rPr>
          <w:rFonts w:ascii="Times New Roman" w:hAnsi="Times New Roman" w:cs="Times New Roman"/>
          <w:color w:val="333333"/>
          <w:sz w:val="24"/>
          <w:szCs w:val="24"/>
          <w:shd w:val="clear" w:color="auto" w:fill="FFFFFF"/>
        </w:rPr>
        <w:t xml:space="preserve"> division of responsibility between the Centre and states. While the Centre should be responsible for procurement, storage, transportation and bulk </w:t>
      </w:r>
      <w:r w:rsidR="003969EA" w:rsidRPr="009F233C">
        <w:rPr>
          <w:rFonts w:ascii="Times New Roman" w:hAnsi="Times New Roman" w:cs="Times New Roman"/>
          <w:color w:val="333333"/>
          <w:sz w:val="24"/>
          <w:szCs w:val="24"/>
          <w:shd w:val="clear" w:color="auto" w:fill="FFFFFF"/>
        </w:rPr>
        <w:t>apportionment</w:t>
      </w:r>
      <w:r w:rsidRPr="009F233C">
        <w:rPr>
          <w:rFonts w:ascii="Times New Roman" w:hAnsi="Times New Roman" w:cs="Times New Roman"/>
          <w:color w:val="333333"/>
          <w:sz w:val="24"/>
          <w:szCs w:val="24"/>
          <w:shd w:val="clear" w:color="auto" w:fill="FFFFFF"/>
        </w:rPr>
        <w:t xml:space="preserve"> of food grains under PDS, states should bear the </w:t>
      </w:r>
      <w:r w:rsidR="00701B93" w:rsidRPr="009F233C">
        <w:rPr>
          <w:rFonts w:ascii="Times New Roman" w:hAnsi="Times New Roman" w:cs="Times New Roman"/>
          <w:color w:val="333333"/>
          <w:sz w:val="24"/>
          <w:szCs w:val="24"/>
          <w:shd w:val="clear" w:color="auto" w:fill="FFFFFF"/>
        </w:rPr>
        <w:t>operative</w:t>
      </w:r>
      <w:r w:rsidRPr="009F233C">
        <w:rPr>
          <w:rFonts w:ascii="Times New Roman" w:hAnsi="Times New Roman" w:cs="Times New Roman"/>
          <w:color w:val="333333"/>
          <w:sz w:val="24"/>
          <w:szCs w:val="24"/>
          <w:shd w:val="clear" w:color="auto" w:fill="FFFFFF"/>
        </w:rPr>
        <w:t xml:space="preserve"> responsibilities such as </w:t>
      </w:r>
      <w:r w:rsidR="003969EA" w:rsidRPr="009F233C">
        <w:rPr>
          <w:rFonts w:ascii="Times New Roman" w:hAnsi="Times New Roman" w:cs="Times New Roman"/>
          <w:color w:val="333333"/>
          <w:sz w:val="24"/>
          <w:szCs w:val="24"/>
          <w:shd w:val="clear" w:color="auto" w:fill="FFFFFF"/>
        </w:rPr>
        <w:t>apportionments</w:t>
      </w:r>
      <w:r w:rsidRPr="009F233C">
        <w:rPr>
          <w:rFonts w:ascii="Times New Roman" w:hAnsi="Times New Roman" w:cs="Times New Roman"/>
          <w:color w:val="333333"/>
          <w:sz w:val="24"/>
          <w:szCs w:val="24"/>
          <w:shd w:val="clear" w:color="auto" w:fill="FFFFFF"/>
        </w:rPr>
        <w:t xml:space="preserve"> to fair price shops, identification of below poverty line families, </w:t>
      </w:r>
      <w:r w:rsidR="001C7E02" w:rsidRPr="009F233C">
        <w:rPr>
          <w:rFonts w:ascii="Times New Roman" w:hAnsi="Times New Roman" w:cs="Times New Roman"/>
          <w:color w:val="333333"/>
          <w:sz w:val="24"/>
          <w:szCs w:val="24"/>
          <w:shd w:val="clear" w:color="auto" w:fill="FFFFFF"/>
        </w:rPr>
        <w:t>dispensing</w:t>
      </w:r>
      <w:r w:rsidRPr="009F233C">
        <w:rPr>
          <w:rFonts w:ascii="Times New Roman" w:hAnsi="Times New Roman" w:cs="Times New Roman"/>
          <w:color w:val="333333"/>
          <w:sz w:val="24"/>
          <w:szCs w:val="24"/>
          <w:shd w:val="clear" w:color="auto" w:fill="FFFFFF"/>
        </w:rPr>
        <w:t xml:space="preserve"> of ration cards and supervision and </w:t>
      </w:r>
      <w:r w:rsidR="00701B93" w:rsidRPr="009F233C">
        <w:rPr>
          <w:rFonts w:ascii="Times New Roman" w:hAnsi="Times New Roman" w:cs="Times New Roman"/>
          <w:color w:val="333333"/>
          <w:sz w:val="24"/>
          <w:szCs w:val="24"/>
          <w:shd w:val="clear" w:color="auto" w:fill="FFFFFF"/>
        </w:rPr>
        <w:t>one-to-one care</w:t>
      </w:r>
      <w:r w:rsidRPr="009F233C">
        <w:rPr>
          <w:rFonts w:ascii="Times New Roman" w:hAnsi="Times New Roman" w:cs="Times New Roman"/>
          <w:color w:val="333333"/>
          <w:sz w:val="24"/>
          <w:szCs w:val="24"/>
          <w:shd w:val="clear" w:color="auto" w:fill="FFFFFF"/>
        </w:rPr>
        <w:t xml:space="preserve"> of functioning of fair price shops.</w:t>
      </w:r>
    </w:p>
    <w:p w:rsidR="000D5DD3" w:rsidRPr="003157E8" w:rsidRDefault="00276507" w:rsidP="00E775F8">
      <w:pPr>
        <w:spacing w:line="360" w:lineRule="auto"/>
        <w:jc w:val="center"/>
        <w:rPr>
          <w:rFonts w:ascii="Times New Roman" w:hAnsi="Times New Roman" w:cs="Times New Roman"/>
          <w:b/>
          <w:bCs/>
          <w:sz w:val="24"/>
          <w:szCs w:val="24"/>
        </w:rPr>
      </w:pPr>
      <w:r w:rsidRPr="009F233C">
        <w:rPr>
          <w:rFonts w:ascii="Times New Roman" w:hAnsi="Times New Roman" w:cs="Times New Roman"/>
          <w:color w:val="333333"/>
          <w:sz w:val="24"/>
          <w:szCs w:val="24"/>
        </w:rPr>
        <w:br/>
      </w:r>
      <w:r w:rsidR="00555598" w:rsidRPr="003157E8">
        <w:rPr>
          <w:rFonts w:ascii="Times New Roman" w:hAnsi="Times New Roman" w:cs="Times New Roman"/>
          <w:b/>
          <w:bCs/>
          <w:sz w:val="24"/>
          <w:szCs w:val="24"/>
        </w:rPr>
        <w:t xml:space="preserve">JUDICIAL REVIEW OF ADMINISTRATION ACTION </w:t>
      </w:r>
      <w:r w:rsidR="00287CAA" w:rsidRPr="003157E8">
        <w:rPr>
          <w:rFonts w:ascii="Times New Roman" w:hAnsi="Times New Roman" w:cs="Times New Roman"/>
          <w:b/>
          <w:bCs/>
          <w:sz w:val="24"/>
          <w:szCs w:val="24"/>
        </w:rPr>
        <w:t>(</w:t>
      </w:r>
      <w:r w:rsidR="003157E8" w:rsidRPr="003157E8">
        <w:rPr>
          <w:rFonts w:ascii="Times New Roman" w:hAnsi="Times New Roman" w:cs="Times New Roman"/>
          <w:b/>
          <w:bCs/>
          <w:sz w:val="24"/>
          <w:szCs w:val="24"/>
        </w:rPr>
        <w:t>UNREASONABLENESS,</w:t>
      </w:r>
      <w:r w:rsidR="00555598" w:rsidRPr="003157E8">
        <w:rPr>
          <w:rFonts w:ascii="Times New Roman" w:hAnsi="Times New Roman" w:cs="Times New Roman"/>
          <w:b/>
          <w:bCs/>
          <w:sz w:val="24"/>
          <w:szCs w:val="24"/>
        </w:rPr>
        <w:t xml:space="preserve"> IRRATIONAL</w:t>
      </w:r>
      <w:r w:rsidR="003157E8">
        <w:rPr>
          <w:rFonts w:ascii="Times New Roman" w:hAnsi="Times New Roman" w:cs="Times New Roman"/>
          <w:b/>
          <w:bCs/>
          <w:sz w:val="24"/>
          <w:szCs w:val="24"/>
        </w:rPr>
        <w:t>ITY</w:t>
      </w:r>
      <w:r w:rsidR="00555598" w:rsidRPr="003157E8">
        <w:rPr>
          <w:rFonts w:ascii="Times New Roman" w:hAnsi="Times New Roman" w:cs="Times New Roman"/>
          <w:b/>
          <w:bCs/>
          <w:sz w:val="24"/>
          <w:szCs w:val="24"/>
        </w:rPr>
        <w:t>, etc.,)</w:t>
      </w:r>
    </w:p>
    <w:p w:rsidR="00555598" w:rsidRPr="009F233C" w:rsidRDefault="00555598" w:rsidP="00E775F8">
      <w:pPr>
        <w:spacing w:line="360" w:lineRule="auto"/>
        <w:jc w:val="both"/>
        <w:rPr>
          <w:rFonts w:ascii="Times New Roman" w:hAnsi="Times New Roman" w:cs="Times New Roman"/>
          <w:sz w:val="24"/>
          <w:szCs w:val="24"/>
        </w:rPr>
      </w:pPr>
      <w:r w:rsidRPr="009F233C">
        <w:rPr>
          <w:rFonts w:ascii="Times New Roman" w:hAnsi="Times New Roman" w:cs="Times New Roman"/>
          <w:sz w:val="24"/>
          <w:szCs w:val="24"/>
        </w:rPr>
        <w:t xml:space="preserve">The famous </w:t>
      </w:r>
      <w:r w:rsidRPr="009F233C">
        <w:rPr>
          <w:rFonts w:ascii="Times New Roman" w:hAnsi="Times New Roman" w:cs="Times New Roman"/>
          <w:b/>
          <w:bCs/>
          <w:sz w:val="24"/>
          <w:szCs w:val="24"/>
        </w:rPr>
        <w:t>“Wednesbury Case”</w:t>
      </w:r>
      <w:r w:rsidR="003157E8">
        <w:rPr>
          <w:rFonts w:ascii="Times New Roman" w:hAnsi="Times New Roman" w:cs="Times New Roman"/>
          <w:b/>
          <w:bCs/>
          <w:sz w:val="24"/>
          <w:szCs w:val="24"/>
        </w:rPr>
        <w:t>,</w:t>
      </w:r>
      <w:r w:rsidR="00E37DED">
        <w:rPr>
          <w:rFonts w:ascii="Times New Roman" w:hAnsi="Times New Roman" w:cs="Times New Roman"/>
          <w:b/>
          <w:bCs/>
          <w:sz w:val="24"/>
          <w:szCs w:val="24"/>
        </w:rPr>
        <w:t xml:space="preserve"> </w:t>
      </w:r>
      <w:r w:rsidRPr="003157E8">
        <w:rPr>
          <w:rFonts w:ascii="Times New Roman" w:hAnsi="Times New Roman" w:cs="Times New Roman"/>
          <w:b/>
          <w:bCs/>
          <w:sz w:val="24"/>
          <w:szCs w:val="24"/>
        </w:rPr>
        <w:t>Associated Provincial Picture Houses Ltd. v. Wednesbury Corpn</w:t>
      </w:r>
      <w:r w:rsidR="00E85668" w:rsidRPr="009F233C">
        <w:rPr>
          <w:rStyle w:val="FootnoteReference"/>
          <w:rFonts w:ascii="Times New Roman" w:hAnsi="Times New Roman" w:cs="Times New Roman"/>
          <w:b/>
          <w:bCs/>
          <w:sz w:val="24"/>
          <w:szCs w:val="24"/>
        </w:rPr>
        <w:footnoteReference w:id="8"/>
      </w:r>
      <w:r w:rsidRPr="009F233C">
        <w:rPr>
          <w:rFonts w:ascii="Times New Roman" w:hAnsi="Times New Roman" w:cs="Times New Roman"/>
          <w:b/>
          <w:bCs/>
          <w:sz w:val="24"/>
          <w:szCs w:val="24"/>
        </w:rPr>
        <w:t>.</w:t>
      </w:r>
      <w:r w:rsidRPr="009F233C">
        <w:rPr>
          <w:rFonts w:ascii="Times New Roman" w:hAnsi="Times New Roman" w:cs="Times New Roman"/>
          <w:sz w:val="24"/>
          <w:szCs w:val="24"/>
        </w:rPr>
        <w:t xml:space="preserve">, is considered to be landmark in so far as the basic principles relating to judicial review of administrative or statutory direction are </w:t>
      </w:r>
      <w:r w:rsidR="003157E8">
        <w:rPr>
          <w:rFonts w:ascii="Times New Roman" w:hAnsi="Times New Roman" w:cs="Times New Roman"/>
          <w:sz w:val="24"/>
          <w:szCs w:val="24"/>
        </w:rPr>
        <w:t>considered</w:t>
      </w:r>
      <w:r w:rsidRPr="009F233C">
        <w:rPr>
          <w:rFonts w:ascii="Times New Roman" w:hAnsi="Times New Roman" w:cs="Times New Roman"/>
          <w:sz w:val="24"/>
          <w:szCs w:val="24"/>
        </w:rPr>
        <w:t xml:space="preserve">. It explained the meaning of the word </w:t>
      </w:r>
      <w:r w:rsidRPr="009F233C">
        <w:rPr>
          <w:rFonts w:ascii="Times New Roman" w:hAnsi="Times New Roman" w:cs="Times New Roman"/>
          <w:b/>
          <w:bCs/>
          <w:sz w:val="24"/>
          <w:szCs w:val="24"/>
        </w:rPr>
        <w:t>reasonableness</w:t>
      </w:r>
      <w:r w:rsidR="003157E8" w:rsidRPr="003157E8">
        <w:rPr>
          <w:rFonts w:ascii="Times New Roman" w:hAnsi="Times New Roman" w:cs="Times New Roman"/>
          <w:sz w:val="24"/>
          <w:szCs w:val="24"/>
        </w:rPr>
        <w:t>as</w:t>
      </w:r>
      <w:r w:rsidR="003157E8">
        <w:rPr>
          <w:rFonts w:ascii="Times New Roman" w:hAnsi="Times New Roman" w:cs="Times New Roman"/>
          <w:sz w:val="24"/>
          <w:szCs w:val="24"/>
        </w:rPr>
        <w:t>:</w:t>
      </w:r>
    </w:p>
    <w:p w:rsidR="00555598" w:rsidRPr="009F233C" w:rsidRDefault="00555598" w:rsidP="00E775F8">
      <w:pPr>
        <w:spacing w:line="360" w:lineRule="auto"/>
        <w:jc w:val="both"/>
        <w:rPr>
          <w:rFonts w:ascii="Times New Roman" w:hAnsi="Times New Roman" w:cs="Times New Roman"/>
          <w:sz w:val="24"/>
          <w:szCs w:val="24"/>
        </w:rPr>
      </w:pPr>
      <w:r w:rsidRPr="009F233C">
        <w:rPr>
          <w:rFonts w:ascii="Times New Roman" w:hAnsi="Times New Roman" w:cs="Times New Roman"/>
          <w:sz w:val="24"/>
          <w:szCs w:val="24"/>
        </w:rPr>
        <w:t xml:space="preserve"> “It is true that discretion must be exercised reasonably a person </w:t>
      </w:r>
      <w:r w:rsidR="001C7E02" w:rsidRPr="009F233C">
        <w:rPr>
          <w:rFonts w:ascii="Times New Roman" w:hAnsi="Times New Roman" w:cs="Times New Roman"/>
          <w:sz w:val="24"/>
          <w:szCs w:val="24"/>
        </w:rPr>
        <w:t>delegated</w:t>
      </w:r>
      <w:r w:rsidRPr="009F233C">
        <w:rPr>
          <w:rFonts w:ascii="Times New Roman" w:hAnsi="Times New Roman" w:cs="Times New Roman"/>
          <w:sz w:val="24"/>
          <w:szCs w:val="24"/>
        </w:rPr>
        <w:t xml:space="preserve"> with a </w:t>
      </w:r>
      <w:r w:rsidR="00701B93" w:rsidRPr="009F233C">
        <w:rPr>
          <w:rFonts w:ascii="Times New Roman" w:hAnsi="Times New Roman" w:cs="Times New Roman"/>
          <w:sz w:val="24"/>
          <w:szCs w:val="24"/>
        </w:rPr>
        <w:t>decision</w:t>
      </w:r>
      <w:r w:rsidRPr="009F233C">
        <w:rPr>
          <w:rFonts w:ascii="Times New Roman" w:hAnsi="Times New Roman" w:cs="Times New Roman"/>
          <w:sz w:val="24"/>
          <w:szCs w:val="24"/>
        </w:rPr>
        <w:t xml:space="preserve"> must, so to speak, direct himself properly in law. He must call his own attention to the matters, which he is bound to consider. He must </w:t>
      </w:r>
      <w:r w:rsidR="001C7E02" w:rsidRPr="009F233C">
        <w:rPr>
          <w:rFonts w:ascii="Times New Roman" w:hAnsi="Times New Roman" w:cs="Times New Roman"/>
          <w:sz w:val="24"/>
          <w:szCs w:val="24"/>
        </w:rPr>
        <w:t>eradicate</w:t>
      </w:r>
      <w:r w:rsidRPr="009F233C">
        <w:rPr>
          <w:rFonts w:ascii="Times New Roman" w:hAnsi="Times New Roman" w:cs="Times New Roman"/>
          <w:sz w:val="24"/>
          <w:szCs w:val="24"/>
        </w:rPr>
        <w:t xml:space="preserve"> from his consideration </w:t>
      </w:r>
      <w:r w:rsidR="003969EA" w:rsidRPr="009F233C">
        <w:rPr>
          <w:rFonts w:ascii="Times New Roman" w:hAnsi="Times New Roman" w:cs="Times New Roman"/>
          <w:sz w:val="24"/>
          <w:szCs w:val="24"/>
        </w:rPr>
        <w:t>stuffs</w:t>
      </w:r>
      <w:r w:rsidRPr="009F233C">
        <w:rPr>
          <w:rFonts w:ascii="Times New Roman" w:hAnsi="Times New Roman" w:cs="Times New Roman"/>
          <w:sz w:val="24"/>
          <w:szCs w:val="24"/>
        </w:rPr>
        <w:t xml:space="preserve">, which are </w:t>
      </w:r>
      <w:r w:rsidR="00701B93" w:rsidRPr="009F233C">
        <w:rPr>
          <w:rFonts w:ascii="Times New Roman" w:hAnsi="Times New Roman" w:cs="Times New Roman"/>
          <w:sz w:val="24"/>
          <w:szCs w:val="24"/>
        </w:rPr>
        <w:t>inappropriate</w:t>
      </w:r>
      <w:r w:rsidRPr="009F233C">
        <w:rPr>
          <w:rFonts w:ascii="Times New Roman" w:hAnsi="Times New Roman" w:cs="Times New Roman"/>
          <w:sz w:val="24"/>
          <w:szCs w:val="24"/>
        </w:rPr>
        <w:t xml:space="preserve"> to what he has to consider. If he does not </w:t>
      </w:r>
      <w:r w:rsidR="001C7E02" w:rsidRPr="009F233C">
        <w:rPr>
          <w:rFonts w:ascii="Times New Roman" w:hAnsi="Times New Roman" w:cs="Times New Roman"/>
          <w:sz w:val="24"/>
          <w:szCs w:val="24"/>
        </w:rPr>
        <w:t>observe</w:t>
      </w:r>
      <w:r w:rsidRPr="009F233C">
        <w:rPr>
          <w:rFonts w:ascii="Times New Roman" w:hAnsi="Times New Roman" w:cs="Times New Roman"/>
          <w:sz w:val="24"/>
          <w:szCs w:val="24"/>
        </w:rPr>
        <w:t xml:space="preserve"> those rules, he may truly be said, and often is said, to be acting ‘</w:t>
      </w:r>
      <w:r w:rsidRPr="009F233C">
        <w:rPr>
          <w:rFonts w:ascii="Times New Roman" w:hAnsi="Times New Roman" w:cs="Times New Roman"/>
          <w:b/>
          <w:bCs/>
          <w:sz w:val="24"/>
          <w:szCs w:val="24"/>
        </w:rPr>
        <w:t>unreasonably’</w:t>
      </w:r>
      <w:r w:rsidRPr="009F233C">
        <w:rPr>
          <w:rFonts w:ascii="Times New Roman" w:hAnsi="Times New Roman" w:cs="Times New Roman"/>
          <w:sz w:val="24"/>
          <w:szCs w:val="24"/>
        </w:rPr>
        <w:t xml:space="preserve">. Similarly, there may be something so absurd that no sensible person could even </w:t>
      </w:r>
      <w:r w:rsidR="000D49CB" w:rsidRPr="009F233C">
        <w:rPr>
          <w:rFonts w:ascii="Times New Roman" w:hAnsi="Times New Roman" w:cs="Times New Roman"/>
          <w:sz w:val="24"/>
          <w:szCs w:val="24"/>
        </w:rPr>
        <w:t>vision</w:t>
      </w:r>
      <w:r w:rsidRPr="009F233C">
        <w:rPr>
          <w:rFonts w:ascii="Times New Roman" w:hAnsi="Times New Roman" w:cs="Times New Roman"/>
          <w:sz w:val="24"/>
          <w:szCs w:val="24"/>
        </w:rPr>
        <w:t xml:space="preserve"> that it lay within the powers of the authority... In another, it is taking into consideration </w:t>
      </w:r>
      <w:r w:rsidR="00701B93" w:rsidRPr="009F233C">
        <w:rPr>
          <w:rFonts w:ascii="Times New Roman" w:hAnsi="Times New Roman" w:cs="Times New Roman"/>
          <w:sz w:val="24"/>
          <w:szCs w:val="24"/>
        </w:rPr>
        <w:t>superfluous</w:t>
      </w:r>
      <w:r w:rsidRPr="009F233C">
        <w:rPr>
          <w:rFonts w:ascii="Times New Roman" w:hAnsi="Times New Roman" w:cs="Times New Roman"/>
          <w:sz w:val="24"/>
          <w:szCs w:val="24"/>
        </w:rPr>
        <w:t xml:space="preserve"> matters. It is unreasonable that it might almost be described as </w:t>
      </w:r>
      <w:r w:rsidR="003969EA">
        <w:rPr>
          <w:rFonts w:ascii="Times New Roman" w:hAnsi="Times New Roman" w:cs="Times New Roman"/>
          <w:sz w:val="24"/>
          <w:szCs w:val="24"/>
        </w:rPr>
        <w:t>being</w:t>
      </w:r>
      <w:r w:rsidRPr="009F233C">
        <w:rPr>
          <w:rFonts w:ascii="Times New Roman" w:hAnsi="Times New Roman" w:cs="Times New Roman"/>
          <w:sz w:val="24"/>
          <w:szCs w:val="24"/>
        </w:rPr>
        <w:t xml:space="preserve"> done in bad faith; and in fact, all these things run into one another.” </w:t>
      </w:r>
    </w:p>
    <w:p w:rsidR="00555598" w:rsidRPr="009F233C" w:rsidRDefault="00555598" w:rsidP="00E775F8">
      <w:pPr>
        <w:spacing w:line="360" w:lineRule="auto"/>
        <w:jc w:val="both"/>
        <w:rPr>
          <w:rFonts w:ascii="Times New Roman" w:hAnsi="Times New Roman" w:cs="Times New Roman"/>
          <w:sz w:val="24"/>
          <w:szCs w:val="24"/>
        </w:rPr>
      </w:pPr>
      <w:r w:rsidRPr="009F233C">
        <w:rPr>
          <w:rFonts w:ascii="Times New Roman" w:hAnsi="Times New Roman" w:cs="Times New Roman"/>
          <w:sz w:val="24"/>
          <w:szCs w:val="24"/>
        </w:rPr>
        <w:t xml:space="preserve">The principles of judicial review of administrative action were further summarised in </w:t>
      </w:r>
      <w:r w:rsidRPr="003157E8">
        <w:rPr>
          <w:rFonts w:ascii="Times New Roman" w:hAnsi="Times New Roman" w:cs="Times New Roman"/>
          <w:b/>
          <w:bCs/>
          <w:sz w:val="24"/>
          <w:szCs w:val="24"/>
        </w:rPr>
        <w:t>Council of Civil Service Unions v. Minister for the Civil Service</w:t>
      </w:r>
      <w:r w:rsidR="00E85668" w:rsidRPr="009F233C">
        <w:rPr>
          <w:rStyle w:val="FootnoteReference"/>
          <w:rFonts w:ascii="Times New Roman" w:hAnsi="Times New Roman" w:cs="Times New Roman"/>
          <w:b/>
          <w:bCs/>
          <w:sz w:val="24"/>
          <w:szCs w:val="24"/>
        </w:rPr>
        <w:footnoteReference w:id="9"/>
      </w:r>
      <w:r w:rsidRPr="009F233C">
        <w:rPr>
          <w:rFonts w:ascii="Times New Roman" w:hAnsi="Times New Roman" w:cs="Times New Roman"/>
          <w:b/>
          <w:bCs/>
          <w:sz w:val="24"/>
          <w:szCs w:val="24"/>
        </w:rPr>
        <w:t>,</w:t>
      </w:r>
      <w:r w:rsidRPr="009F233C">
        <w:rPr>
          <w:rFonts w:ascii="Times New Roman" w:hAnsi="Times New Roman" w:cs="Times New Roman"/>
          <w:sz w:val="24"/>
          <w:szCs w:val="24"/>
        </w:rPr>
        <w:t xml:space="preserve">  (commonly known as CCSU case) as illegality, procedural impropriety and </w:t>
      </w:r>
      <w:r w:rsidRPr="009F233C">
        <w:rPr>
          <w:rFonts w:ascii="Times New Roman" w:hAnsi="Times New Roman" w:cs="Times New Roman"/>
          <w:b/>
          <w:bCs/>
          <w:sz w:val="24"/>
          <w:szCs w:val="24"/>
        </w:rPr>
        <w:t>irrationality</w:t>
      </w:r>
      <w:r w:rsidRPr="009F233C">
        <w:rPr>
          <w:rFonts w:ascii="Times New Roman" w:hAnsi="Times New Roman" w:cs="Times New Roman"/>
          <w:sz w:val="24"/>
          <w:szCs w:val="24"/>
        </w:rPr>
        <w:t xml:space="preserve">. More grounds could in </w:t>
      </w:r>
      <w:r w:rsidRPr="009F233C">
        <w:rPr>
          <w:rFonts w:ascii="Times New Roman" w:hAnsi="Times New Roman" w:cs="Times New Roman"/>
          <w:sz w:val="24"/>
          <w:szCs w:val="24"/>
        </w:rPr>
        <w:lastRenderedPageBreak/>
        <w:t xml:space="preserve">future become available, </w:t>
      </w:r>
      <w:r w:rsidR="000D49CB" w:rsidRPr="009F233C">
        <w:rPr>
          <w:rFonts w:ascii="Times New Roman" w:hAnsi="Times New Roman" w:cs="Times New Roman"/>
          <w:sz w:val="24"/>
          <w:szCs w:val="24"/>
        </w:rPr>
        <w:t>counting</w:t>
      </w:r>
      <w:r w:rsidRPr="009F233C">
        <w:rPr>
          <w:rFonts w:ascii="Times New Roman" w:hAnsi="Times New Roman" w:cs="Times New Roman"/>
          <w:sz w:val="24"/>
          <w:szCs w:val="24"/>
        </w:rPr>
        <w:t xml:space="preserve"> the doctrine of proportionality which was a principle followed by certain other members of the European Economic Community.  </w:t>
      </w:r>
    </w:p>
    <w:p w:rsidR="00555598" w:rsidRPr="009F233C" w:rsidRDefault="00555598" w:rsidP="00E775F8">
      <w:pPr>
        <w:spacing w:line="360" w:lineRule="auto"/>
        <w:jc w:val="both"/>
        <w:rPr>
          <w:rFonts w:ascii="Times New Roman" w:hAnsi="Times New Roman" w:cs="Times New Roman"/>
          <w:sz w:val="24"/>
          <w:szCs w:val="24"/>
        </w:rPr>
      </w:pPr>
      <w:r w:rsidRPr="009F233C">
        <w:rPr>
          <w:rFonts w:ascii="Times New Roman" w:hAnsi="Times New Roman" w:cs="Times New Roman"/>
          <w:sz w:val="24"/>
          <w:szCs w:val="24"/>
        </w:rPr>
        <w:t>The Court explained ‘</w:t>
      </w:r>
      <w:r w:rsidRPr="009F233C">
        <w:rPr>
          <w:rFonts w:ascii="Times New Roman" w:hAnsi="Times New Roman" w:cs="Times New Roman"/>
          <w:b/>
          <w:bCs/>
          <w:sz w:val="24"/>
          <w:szCs w:val="24"/>
        </w:rPr>
        <w:t>irrationality’</w:t>
      </w:r>
      <w:r w:rsidRPr="009F233C">
        <w:rPr>
          <w:rFonts w:ascii="Times New Roman" w:hAnsi="Times New Roman" w:cs="Times New Roman"/>
          <w:sz w:val="24"/>
          <w:szCs w:val="24"/>
        </w:rPr>
        <w:t xml:space="preserve"> as follows: </w:t>
      </w:r>
    </w:p>
    <w:p w:rsidR="00555598" w:rsidRPr="009F233C" w:rsidRDefault="00555598" w:rsidP="00E775F8">
      <w:pPr>
        <w:spacing w:line="360" w:lineRule="auto"/>
        <w:jc w:val="both"/>
        <w:rPr>
          <w:rFonts w:ascii="Times New Roman" w:hAnsi="Times New Roman" w:cs="Times New Roman"/>
          <w:sz w:val="24"/>
          <w:szCs w:val="24"/>
        </w:rPr>
      </w:pPr>
      <w:r w:rsidRPr="009F233C">
        <w:rPr>
          <w:rFonts w:ascii="Times New Roman" w:hAnsi="Times New Roman" w:cs="Times New Roman"/>
          <w:sz w:val="24"/>
          <w:szCs w:val="24"/>
        </w:rPr>
        <w:t>“By ‘</w:t>
      </w:r>
      <w:r w:rsidRPr="009F233C">
        <w:rPr>
          <w:rFonts w:ascii="Times New Roman" w:hAnsi="Times New Roman" w:cs="Times New Roman"/>
          <w:b/>
          <w:bCs/>
          <w:sz w:val="24"/>
          <w:szCs w:val="24"/>
        </w:rPr>
        <w:t>irrationality</w:t>
      </w:r>
      <w:r w:rsidRPr="009F233C">
        <w:rPr>
          <w:rFonts w:ascii="Times New Roman" w:hAnsi="Times New Roman" w:cs="Times New Roman"/>
          <w:sz w:val="24"/>
          <w:szCs w:val="24"/>
        </w:rPr>
        <w:t xml:space="preserve">’ I mean what can by now be succinctly referred to as ‘Wednesbury unreasonableness’. It applies to a decision which is so outrageous in its defiance of logic or of </w:t>
      </w:r>
      <w:r w:rsidR="000D49CB" w:rsidRPr="009F233C">
        <w:rPr>
          <w:rFonts w:ascii="Times New Roman" w:hAnsi="Times New Roman" w:cs="Times New Roman"/>
          <w:sz w:val="24"/>
          <w:szCs w:val="24"/>
        </w:rPr>
        <w:t>acknowledged</w:t>
      </w:r>
      <w:r w:rsidRPr="009F233C">
        <w:rPr>
          <w:rFonts w:ascii="Times New Roman" w:hAnsi="Times New Roman" w:cs="Times New Roman"/>
          <w:sz w:val="24"/>
          <w:szCs w:val="24"/>
        </w:rPr>
        <w:t xml:space="preserve"> moral standards that no sensible person who had applied his mind to the question to be decided could have arrived at it.”</w:t>
      </w:r>
    </w:p>
    <w:p w:rsidR="00555598" w:rsidRPr="009F233C" w:rsidRDefault="00555598"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In </w:t>
      </w:r>
      <w:r w:rsidRPr="003157E8">
        <w:rPr>
          <w:rFonts w:ascii="Times New Roman" w:hAnsi="Times New Roman" w:cs="Times New Roman"/>
          <w:b/>
          <w:bCs/>
          <w:sz w:val="24"/>
          <w:szCs w:val="24"/>
          <w:lang w:val="en-US"/>
        </w:rPr>
        <w:t>Union of India v. G. Ganayutham</w:t>
      </w:r>
      <w:r w:rsidR="00E85668" w:rsidRPr="009F233C">
        <w:rPr>
          <w:rStyle w:val="FootnoteReference"/>
          <w:rFonts w:ascii="Times New Roman" w:hAnsi="Times New Roman" w:cs="Times New Roman"/>
          <w:b/>
          <w:bCs/>
          <w:sz w:val="24"/>
          <w:szCs w:val="24"/>
          <w:lang w:val="en-US"/>
        </w:rPr>
        <w:footnoteReference w:id="10"/>
      </w:r>
      <w:r w:rsidRPr="009F233C">
        <w:rPr>
          <w:rFonts w:ascii="Times New Roman" w:hAnsi="Times New Roman" w:cs="Times New Roman"/>
          <w:sz w:val="24"/>
          <w:szCs w:val="24"/>
          <w:lang w:val="en-US"/>
        </w:rPr>
        <w:t xml:space="preserve">,  the Supreme Court after referring to the aforesaid two cases namely Wednesbury case and CCSU case held as </w:t>
      </w:r>
      <w:r w:rsidR="003157E8" w:rsidRPr="009F233C">
        <w:rPr>
          <w:rFonts w:ascii="Times New Roman" w:hAnsi="Times New Roman" w:cs="Times New Roman"/>
          <w:sz w:val="24"/>
          <w:szCs w:val="24"/>
          <w:lang w:val="en-US"/>
        </w:rPr>
        <w:t>follows: —</w:t>
      </w:r>
    </w:p>
    <w:p w:rsidR="00555598" w:rsidRPr="009F233C" w:rsidRDefault="00E37DED" w:rsidP="00E775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55598" w:rsidRPr="009F233C">
        <w:rPr>
          <w:rFonts w:ascii="Times New Roman" w:hAnsi="Times New Roman" w:cs="Times New Roman"/>
          <w:sz w:val="24"/>
          <w:szCs w:val="24"/>
          <w:lang w:val="en-US"/>
        </w:rPr>
        <w:t xml:space="preserve">to test the validity of executive action or of administrative action taken in exercise of statutory </w:t>
      </w:r>
      <w:r w:rsidR="000D49CB" w:rsidRPr="009F233C">
        <w:rPr>
          <w:rFonts w:ascii="Times New Roman" w:hAnsi="Times New Roman" w:cs="Times New Roman"/>
          <w:sz w:val="24"/>
          <w:szCs w:val="24"/>
          <w:lang w:val="en-US"/>
        </w:rPr>
        <w:t>supremacies</w:t>
      </w:r>
      <w:r w:rsidR="00555598" w:rsidRPr="009F233C">
        <w:rPr>
          <w:rFonts w:ascii="Times New Roman" w:hAnsi="Times New Roman" w:cs="Times New Roman"/>
          <w:sz w:val="24"/>
          <w:szCs w:val="24"/>
          <w:lang w:val="en-US"/>
        </w:rPr>
        <w:t xml:space="preserve">, the Courts and tribunals in our country can only go into the matter, as a secondary </w:t>
      </w:r>
      <w:r w:rsidR="00701B93" w:rsidRPr="009F233C">
        <w:rPr>
          <w:rFonts w:ascii="Times New Roman" w:hAnsi="Times New Roman" w:cs="Times New Roman"/>
          <w:sz w:val="24"/>
          <w:szCs w:val="24"/>
          <w:lang w:val="en-US"/>
        </w:rPr>
        <w:t>swotting</w:t>
      </w:r>
      <w:r w:rsidR="00555598" w:rsidRPr="009F233C">
        <w:rPr>
          <w:rFonts w:ascii="Times New Roman" w:hAnsi="Times New Roman" w:cs="Times New Roman"/>
          <w:sz w:val="24"/>
          <w:szCs w:val="24"/>
          <w:lang w:val="en-US"/>
        </w:rPr>
        <w:t xml:space="preserve"> Court to find out if the executive or the administrator in their primary roles have </w:t>
      </w:r>
      <w:r w:rsidR="003969EA" w:rsidRPr="009F233C">
        <w:rPr>
          <w:rFonts w:ascii="Times New Roman" w:hAnsi="Times New Roman" w:cs="Times New Roman"/>
          <w:sz w:val="24"/>
          <w:szCs w:val="24"/>
          <w:lang w:val="en-US"/>
        </w:rPr>
        <w:t>inwards</w:t>
      </w:r>
      <w:r w:rsidR="00555598" w:rsidRPr="009F233C">
        <w:rPr>
          <w:rFonts w:ascii="Times New Roman" w:hAnsi="Times New Roman" w:cs="Times New Roman"/>
          <w:sz w:val="24"/>
          <w:szCs w:val="24"/>
          <w:lang w:val="en-US"/>
        </w:rPr>
        <w:t xml:space="preserve"> at a reasonable decision on the material before them in the light of Wednesbury and CCSU tests. The choice of the options </w:t>
      </w:r>
      <w:r w:rsidR="00701B93" w:rsidRPr="009F233C">
        <w:rPr>
          <w:rFonts w:ascii="Times New Roman" w:hAnsi="Times New Roman" w:cs="Times New Roman"/>
          <w:sz w:val="24"/>
          <w:szCs w:val="24"/>
          <w:lang w:val="en-US"/>
        </w:rPr>
        <w:t>accessible</w:t>
      </w:r>
      <w:r w:rsidR="00555598" w:rsidRPr="009F233C">
        <w:rPr>
          <w:rFonts w:ascii="Times New Roman" w:hAnsi="Times New Roman" w:cs="Times New Roman"/>
          <w:sz w:val="24"/>
          <w:szCs w:val="24"/>
          <w:lang w:val="en-US"/>
        </w:rPr>
        <w:t xml:space="preserve"> is for the authority; the court/tribunal cannot </w:t>
      </w:r>
      <w:r w:rsidR="000D49CB" w:rsidRPr="009F233C">
        <w:rPr>
          <w:rFonts w:ascii="Times New Roman" w:hAnsi="Times New Roman" w:cs="Times New Roman"/>
          <w:sz w:val="24"/>
          <w:szCs w:val="24"/>
          <w:lang w:val="en-US"/>
        </w:rPr>
        <w:t>supernumerary</w:t>
      </w:r>
      <w:r w:rsidR="00555598" w:rsidRPr="009F233C">
        <w:rPr>
          <w:rFonts w:ascii="Times New Roman" w:hAnsi="Times New Roman" w:cs="Times New Roman"/>
          <w:sz w:val="24"/>
          <w:szCs w:val="24"/>
          <w:lang w:val="en-US"/>
        </w:rPr>
        <w:t xml:space="preserve"> its view as to what is reasonable.”</w:t>
      </w:r>
    </w:p>
    <w:p w:rsidR="007822F4" w:rsidRPr="003157E8" w:rsidRDefault="00555598" w:rsidP="003157E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Judicial review lies against a </w:t>
      </w:r>
      <w:r w:rsidR="003157E8" w:rsidRPr="009F233C">
        <w:rPr>
          <w:rFonts w:ascii="Times New Roman" w:hAnsi="Times New Roman" w:cs="Times New Roman"/>
          <w:sz w:val="24"/>
          <w:szCs w:val="24"/>
          <w:lang w:val="en-US"/>
        </w:rPr>
        <w:t>decision-making</w:t>
      </w:r>
      <w:r w:rsidR="00E37DED">
        <w:rPr>
          <w:rFonts w:ascii="Times New Roman" w:hAnsi="Times New Roman" w:cs="Times New Roman"/>
          <w:sz w:val="24"/>
          <w:szCs w:val="24"/>
          <w:lang w:val="en-US"/>
        </w:rPr>
        <w:t xml:space="preserve"> </w:t>
      </w:r>
      <w:r w:rsidR="000D49CB" w:rsidRPr="009F233C">
        <w:rPr>
          <w:rFonts w:ascii="Times New Roman" w:hAnsi="Times New Roman" w:cs="Times New Roman"/>
          <w:sz w:val="24"/>
          <w:szCs w:val="24"/>
          <w:lang w:val="en-US"/>
        </w:rPr>
        <w:t>course</w:t>
      </w:r>
      <w:r w:rsidRPr="009F233C">
        <w:rPr>
          <w:rFonts w:ascii="Times New Roman" w:hAnsi="Times New Roman" w:cs="Times New Roman"/>
          <w:sz w:val="24"/>
          <w:szCs w:val="24"/>
          <w:lang w:val="en-US"/>
        </w:rPr>
        <w:t xml:space="preserve"> and not against the decision itself</w:t>
      </w:r>
      <w:r w:rsidR="003157E8">
        <w:rPr>
          <w:rFonts w:ascii="Times New Roman" w:hAnsi="Times New Roman" w:cs="Times New Roman"/>
          <w:sz w:val="24"/>
          <w:szCs w:val="24"/>
          <w:lang w:val="en-US"/>
        </w:rPr>
        <w:t xml:space="preserve">, as stated in the case of </w:t>
      </w:r>
      <w:r w:rsidRPr="003157E8">
        <w:rPr>
          <w:rFonts w:ascii="Times New Roman" w:hAnsi="Times New Roman" w:cs="Times New Roman"/>
          <w:b/>
          <w:bCs/>
          <w:sz w:val="24"/>
          <w:szCs w:val="24"/>
          <w:lang w:val="en-US"/>
        </w:rPr>
        <w:t>Gohil Hanubhai v. State of Gujarat</w:t>
      </w:r>
      <w:r w:rsidR="00E85668" w:rsidRPr="009F233C">
        <w:rPr>
          <w:rStyle w:val="FootnoteReference"/>
          <w:rFonts w:ascii="Times New Roman" w:hAnsi="Times New Roman" w:cs="Times New Roman"/>
          <w:b/>
          <w:bCs/>
          <w:sz w:val="24"/>
          <w:szCs w:val="24"/>
          <w:lang w:val="en-US"/>
        </w:rPr>
        <w:footnoteReference w:id="11"/>
      </w:r>
      <w:r w:rsidRPr="009F233C">
        <w:rPr>
          <w:rFonts w:ascii="Times New Roman" w:hAnsi="Times New Roman" w:cs="Times New Roman"/>
          <w:sz w:val="24"/>
          <w:szCs w:val="24"/>
          <w:lang w:val="en-US"/>
        </w:rPr>
        <w:t>.</w:t>
      </w:r>
    </w:p>
    <w:p w:rsidR="00E37DED" w:rsidRDefault="00E37DED" w:rsidP="00E775F8">
      <w:pPr>
        <w:spacing w:line="360" w:lineRule="auto"/>
        <w:jc w:val="center"/>
        <w:rPr>
          <w:rFonts w:ascii="Times New Roman" w:hAnsi="Times New Roman" w:cs="Times New Roman"/>
          <w:b/>
          <w:bCs/>
          <w:sz w:val="24"/>
          <w:szCs w:val="24"/>
          <w:lang w:val="en-US"/>
        </w:rPr>
      </w:pPr>
    </w:p>
    <w:p w:rsidR="007822F4" w:rsidRPr="003157E8" w:rsidRDefault="00CF3940" w:rsidP="00E775F8">
      <w:pPr>
        <w:spacing w:line="360" w:lineRule="auto"/>
        <w:jc w:val="center"/>
        <w:rPr>
          <w:rFonts w:ascii="Times New Roman" w:hAnsi="Times New Roman" w:cs="Times New Roman"/>
          <w:b/>
          <w:bCs/>
          <w:sz w:val="24"/>
          <w:szCs w:val="24"/>
          <w:lang w:val="en-US"/>
        </w:rPr>
      </w:pPr>
      <w:r w:rsidRPr="003157E8">
        <w:rPr>
          <w:rFonts w:ascii="Times New Roman" w:hAnsi="Times New Roman" w:cs="Times New Roman"/>
          <w:b/>
          <w:bCs/>
          <w:sz w:val="24"/>
          <w:szCs w:val="24"/>
          <w:lang w:val="en-US"/>
        </w:rPr>
        <w:t>JUDICIAL REVIEW OF POLICY DECISIONS</w:t>
      </w:r>
    </w:p>
    <w:p w:rsidR="00CF3940" w:rsidRPr="007822F4" w:rsidRDefault="00CF3940" w:rsidP="00E775F8">
      <w:pPr>
        <w:spacing w:line="360" w:lineRule="auto"/>
        <w:jc w:val="both"/>
        <w:rPr>
          <w:rFonts w:ascii="Times New Roman" w:hAnsi="Times New Roman" w:cs="Times New Roman"/>
          <w:b/>
          <w:bCs/>
          <w:sz w:val="28"/>
          <w:szCs w:val="28"/>
          <w:lang w:val="en-US"/>
        </w:rPr>
      </w:pPr>
      <w:r w:rsidRPr="009F233C">
        <w:rPr>
          <w:rFonts w:ascii="Times New Roman" w:hAnsi="Times New Roman" w:cs="Times New Roman"/>
          <w:sz w:val="24"/>
          <w:szCs w:val="24"/>
          <w:lang w:val="en-US"/>
        </w:rPr>
        <w:t xml:space="preserve">In </w:t>
      </w:r>
      <w:r w:rsidRPr="003157E8">
        <w:rPr>
          <w:rFonts w:ascii="Times New Roman" w:hAnsi="Times New Roman" w:cs="Times New Roman"/>
          <w:b/>
          <w:bCs/>
          <w:sz w:val="24"/>
          <w:szCs w:val="24"/>
          <w:lang w:val="en-US"/>
        </w:rPr>
        <w:t>Monarch Infrastructure (P) Ltd. v. Commissioner, Ulhasnagar Municipal Corporation</w:t>
      </w:r>
      <w:r w:rsidR="000B249A" w:rsidRPr="009F233C">
        <w:rPr>
          <w:rStyle w:val="FootnoteReference"/>
          <w:rFonts w:ascii="Times New Roman" w:hAnsi="Times New Roman" w:cs="Times New Roman"/>
          <w:b/>
          <w:bCs/>
          <w:sz w:val="24"/>
          <w:szCs w:val="24"/>
          <w:lang w:val="en-US"/>
        </w:rPr>
        <w:footnoteReference w:id="12"/>
      </w:r>
      <w:r w:rsidRPr="009F233C">
        <w:rPr>
          <w:rFonts w:ascii="Times New Roman" w:hAnsi="Times New Roman" w:cs="Times New Roman"/>
          <w:sz w:val="24"/>
          <w:szCs w:val="24"/>
          <w:lang w:val="en-US"/>
        </w:rPr>
        <w:t xml:space="preserve">, it was held by the Supreme </w:t>
      </w:r>
      <w:r w:rsidR="003157E8" w:rsidRPr="009F233C">
        <w:rPr>
          <w:rFonts w:ascii="Times New Roman" w:hAnsi="Times New Roman" w:cs="Times New Roman"/>
          <w:sz w:val="24"/>
          <w:szCs w:val="24"/>
          <w:lang w:val="en-US"/>
        </w:rPr>
        <w:t>Court: —</w:t>
      </w:r>
    </w:p>
    <w:p w:rsidR="00CF3940" w:rsidRPr="009F233C" w:rsidRDefault="00CF3940"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“Broadly stated, the Courts would not </w:t>
      </w:r>
      <w:r w:rsidR="000D49CB" w:rsidRPr="009F233C">
        <w:rPr>
          <w:rFonts w:ascii="Times New Roman" w:hAnsi="Times New Roman" w:cs="Times New Roman"/>
          <w:sz w:val="24"/>
          <w:szCs w:val="24"/>
          <w:lang w:val="en-US"/>
        </w:rPr>
        <w:t>inhibit</w:t>
      </w:r>
      <w:r w:rsidRPr="009F233C">
        <w:rPr>
          <w:rFonts w:ascii="Times New Roman" w:hAnsi="Times New Roman" w:cs="Times New Roman"/>
          <w:sz w:val="24"/>
          <w:szCs w:val="24"/>
          <w:lang w:val="en-US"/>
        </w:rPr>
        <w:t xml:space="preserve"> with the matter of administrative action or </w:t>
      </w:r>
      <w:r w:rsidR="000D49CB" w:rsidRPr="009F233C">
        <w:rPr>
          <w:rFonts w:ascii="Times New Roman" w:hAnsi="Times New Roman" w:cs="Times New Roman"/>
          <w:sz w:val="24"/>
          <w:szCs w:val="24"/>
          <w:lang w:val="en-US"/>
        </w:rPr>
        <w:t>deviations</w:t>
      </w:r>
      <w:r w:rsidRPr="009F233C">
        <w:rPr>
          <w:rFonts w:ascii="Times New Roman" w:hAnsi="Times New Roman" w:cs="Times New Roman"/>
          <w:sz w:val="24"/>
          <w:szCs w:val="24"/>
          <w:lang w:val="en-US"/>
        </w:rPr>
        <w:t xml:space="preserve"> made therein, unless the Government’s action is arbitrary or discriminatory or the policy </w:t>
      </w:r>
      <w:r w:rsidR="00701B93" w:rsidRPr="009F233C">
        <w:rPr>
          <w:rFonts w:ascii="Times New Roman" w:hAnsi="Times New Roman" w:cs="Times New Roman"/>
          <w:sz w:val="24"/>
          <w:szCs w:val="24"/>
          <w:lang w:val="en-US"/>
        </w:rPr>
        <w:t>espoused</w:t>
      </w:r>
      <w:r w:rsidRPr="009F233C">
        <w:rPr>
          <w:rFonts w:ascii="Times New Roman" w:hAnsi="Times New Roman" w:cs="Times New Roman"/>
          <w:sz w:val="24"/>
          <w:szCs w:val="24"/>
          <w:lang w:val="en-US"/>
        </w:rPr>
        <w:t xml:space="preserve"> has no nexus with the object it seeks to achieve or is mala fide.” It is settled legal proposition that the policy decision taken by the State or its authorities/instrumentalities is beyond the purview of judicial review unless the same is found to be arbitrary, </w:t>
      </w:r>
      <w:r w:rsidR="00701B93" w:rsidRPr="009F233C">
        <w:rPr>
          <w:rFonts w:ascii="Times New Roman" w:hAnsi="Times New Roman" w:cs="Times New Roman"/>
          <w:sz w:val="24"/>
          <w:szCs w:val="24"/>
          <w:lang w:val="en-US"/>
        </w:rPr>
        <w:t>perverse</w:t>
      </w:r>
      <w:r w:rsidRPr="009F233C">
        <w:rPr>
          <w:rFonts w:ascii="Times New Roman" w:hAnsi="Times New Roman" w:cs="Times New Roman"/>
          <w:sz w:val="24"/>
          <w:szCs w:val="24"/>
          <w:lang w:val="en-US"/>
        </w:rPr>
        <w:t xml:space="preserve"> or in contravention of the statutory provisions or </w:t>
      </w:r>
      <w:r w:rsidR="000D49CB" w:rsidRPr="009F233C">
        <w:rPr>
          <w:rFonts w:ascii="Times New Roman" w:hAnsi="Times New Roman" w:cs="Times New Roman"/>
          <w:sz w:val="24"/>
          <w:szCs w:val="24"/>
          <w:lang w:val="en-US"/>
        </w:rPr>
        <w:t>encroach upon</w:t>
      </w:r>
      <w:r w:rsidRPr="009F233C">
        <w:rPr>
          <w:rFonts w:ascii="Times New Roman" w:hAnsi="Times New Roman" w:cs="Times New Roman"/>
          <w:sz w:val="24"/>
          <w:szCs w:val="24"/>
          <w:lang w:val="en-US"/>
        </w:rPr>
        <w:t xml:space="preserve"> the rights of individuals guaranteed </w:t>
      </w:r>
      <w:r w:rsidR="000D49CB" w:rsidRPr="009F233C">
        <w:rPr>
          <w:rFonts w:ascii="Times New Roman" w:hAnsi="Times New Roman" w:cs="Times New Roman"/>
          <w:sz w:val="24"/>
          <w:szCs w:val="24"/>
          <w:lang w:val="en-US"/>
        </w:rPr>
        <w:t>underneath</w:t>
      </w:r>
      <w:r w:rsidRPr="009F233C">
        <w:rPr>
          <w:rFonts w:ascii="Times New Roman" w:hAnsi="Times New Roman" w:cs="Times New Roman"/>
          <w:sz w:val="24"/>
          <w:szCs w:val="24"/>
          <w:lang w:val="en-US"/>
        </w:rPr>
        <w:t xml:space="preserve"> the statute. The policy decision cannot be in contravention of the </w:t>
      </w:r>
      <w:r w:rsidRPr="009F233C">
        <w:rPr>
          <w:rFonts w:ascii="Times New Roman" w:hAnsi="Times New Roman" w:cs="Times New Roman"/>
          <w:sz w:val="24"/>
          <w:szCs w:val="24"/>
          <w:lang w:val="en-US"/>
        </w:rPr>
        <w:lastRenderedPageBreak/>
        <w:t xml:space="preserve">statutory provisions for the reason that if Legislature in its </w:t>
      </w:r>
      <w:r w:rsidR="002C093F" w:rsidRPr="009F233C">
        <w:rPr>
          <w:rFonts w:ascii="Times New Roman" w:hAnsi="Times New Roman" w:cs="Times New Roman"/>
          <w:sz w:val="24"/>
          <w:szCs w:val="24"/>
          <w:lang w:val="en-US"/>
        </w:rPr>
        <w:t>insight</w:t>
      </w:r>
      <w:r w:rsidR="00E37DED">
        <w:rPr>
          <w:rFonts w:ascii="Times New Roman" w:hAnsi="Times New Roman" w:cs="Times New Roman"/>
          <w:sz w:val="24"/>
          <w:szCs w:val="24"/>
          <w:lang w:val="en-US"/>
        </w:rPr>
        <w:t xml:space="preserve"> </w:t>
      </w:r>
      <w:r w:rsidR="000D49CB" w:rsidRPr="009F233C">
        <w:rPr>
          <w:rFonts w:ascii="Times New Roman" w:hAnsi="Times New Roman" w:cs="Times New Roman"/>
          <w:sz w:val="24"/>
          <w:szCs w:val="24"/>
          <w:lang w:val="en-US"/>
        </w:rPr>
        <w:t>offers</w:t>
      </w:r>
      <w:r w:rsidRPr="009F233C">
        <w:rPr>
          <w:rFonts w:ascii="Times New Roman" w:hAnsi="Times New Roman" w:cs="Times New Roman"/>
          <w:sz w:val="24"/>
          <w:szCs w:val="24"/>
          <w:lang w:val="en-US"/>
        </w:rPr>
        <w:t xml:space="preserve"> for a particular right/ guarantee/benefit etc., the authority taking a policy decision cannot nullify the same. </w:t>
      </w:r>
    </w:p>
    <w:p w:rsidR="00DA525E" w:rsidRPr="009F233C" w:rsidRDefault="00CF3940"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In </w:t>
      </w:r>
      <w:r w:rsidRPr="003157E8">
        <w:rPr>
          <w:rFonts w:ascii="Times New Roman" w:hAnsi="Times New Roman" w:cs="Times New Roman"/>
          <w:b/>
          <w:bCs/>
          <w:sz w:val="24"/>
          <w:szCs w:val="24"/>
          <w:lang w:val="en-US"/>
        </w:rPr>
        <w:t>Tamil Nadu Education Deptt., Ministerial and General Sub-ordinate Services Association v. State of Tamil Nadu</w:t>
      </w:r>
      <w:r w:rsidR="000B249A" w:rsidRPr="009F233C">
        <w:rPr>
          <w:rStyle w:val="FootnoteReference"/>
          <w:rFonts w:ascii="Times New Roman" w:hAnsi="Times New Roman" w:cs="Times New Roman"/>
          <w:b/>
          <w:bCs/>
          <w:sz w:val="24"/>
          <w:szCs w:val="24"/>
          <w:lang w:val="en-US"/>
        </w:rPr>
        <w:footnoteReference w:id="13"/>
      </w:r>
      <w:r w:rsidRPr="009F233C">
        <w:rPr>
          <w:rFonts w:ascii="Times New Roman" w:hAnsi="Times New Roman" w:cs="Times New Roman"/>
          <w:sz w:val="24"/>
          <w:szCs w:val="24"/>
          <w:lang w:val="en-US"/>
        </w:rPr>
        <w:t xml:space="preserve">, the Supreme Court held that the Court cannot strike down a circular/Government order or a policy </w:t>
      </w:r>
      <w:r w:rsidR="000D49CB" w:rsidRPr="009F233C">
        <w:rPr>
          <w:rFonts w:ascii="Times New Roman" w:hAnsi="Times New Roman" w:cs="Times New Roman"/>
          <w:sz w:val="24"/>
          <w:szCs w:val="24"/>
          <w:lang w:val="en-US"/>
        </w:rPr>
        <w:t>simply</w:t>
      </w:r>
      <w:r w:rsidRPr="009F233C">
        <w:rPr>
          <w:rFonts w:ascii="Times New Roman" w:hAnsi="Times New Roman" w:cs="Times New Roman"/>
          <w:sz w:val="24"/>
          <w:szCs w:val="24"/>
          <w:lang w:val="en-US"/>
        </w:rPr>
        <w:t xml:space="preserve"> because there is a </w:t>
      </w:r>
      <w:r w:rsidR="002C093F" w:rsidRPr="009F233C">
        <w:rPr>
          <w:rFonts w:ascii="Times New Roman" w:hAnsi="Times New Roman" w:cs="Times New Roman"/>
          <w:sz w:val="24"/>
          <w:szCs w:val="24"/>
          <w:lang w:val="en-US"/>
        </w:rPr>
        <w:t>dissimilarity</w:t>
      </w:r>
      <w:r w:rsidRPr="009F233C">
        <w:rPr>
          <w:rFonts w:ascii="Times New Roman" w:hAnsi="Times New Roman" w:cs="Times New Roman"/>
          <w:sz w:val="24"/>
          <w:szCs w:val="24"/>
          <w:lang w:val="en-US"/>
        </w:rPr>
        <w:t xml:space="preserve"> or contradiction. Life is sometimes full of </w:t>
      </w:r>
      <w:r w:rsidR="002C093F" w:rsidRPr="009F233C">
        <w:rPr>
          <w:rFonts w:ascii="Times New Roman" w:hAnsi="Times New Roman" w:cs="Times New Roman"/>
          <w:sz w:val="24"/>
          <w:szCs w:val="24"/>
          <w:lang w:val="en-US"/>
        </w:rPr>
        <w:t>incongruities</w:t>
      </w:r>
      <w:r w:rsidRPr="009F233C">
        <w:rPr>
          <w:rFonts w:ascii="Times New Roman" w:hAnsi="Times New Roman" w:cs="Times New Roman"/>
          <w:sz w:val="24"/>
          <w:szCs w:val="24"/>
          <w:lang w:val="en-US"/>
        </w:rPr>
        <w:t xml:space="preserve"> and even inconsistency is not </w:t>
      </w:r>
      <w:r w:rsidR="000D49CB" w:rsidRPr="009F233C">
        <w:rPr>
          <w:rFonts w:ascii="Times New Roman" w:hAnsi="Times New Roman" w:cs="Times New Roman"/>
          <w:sz w:val="24"/>
          <w:szCs w:val="24"/>
          <w:lang w:val="en-US"/>
        </w:rPr>
        <w:t>at all times</w:t>
      </w:r>
      <w:r w:rsidRPr="009F233C">
        <w:rPr>
          <w:rFonts w:ascii="Times New Roman" w:hAnsi="Times New Roman" w:cs="Times New Roman"/>
          <w:sz w:val="24"/>
          <w:szCs w:val="24"/>
          <w:lang w:val="en-US"/>
        </w:rPr>
        <w:t>a</w:t>
      </w:r>
      <w:r w:rsidR="00DA525E" w:rsidRPr="009F233C">
        <w:rPr>
          <w:rFonts w:ascii="Times New Roman" w:hAnsi="Times New Roman" w:cs="Times New Roman"/>
          <w:sz w:val="24"/>
          <w:szCs w:val="24"/>
          <w:lang w:val="en-US"/>
        </w:rPr>
        <w:t xml:space="preserve">virtue. What is important is to know whether mala fides </w:t>
      </w:r>
      <w:r w:rsidR="003157E8" w:rsidRPr="009F233C">
        <w:rPr>
          <w:rFonts w:ascii="Times New Roman" w:hAnsi="Times New Roman" w:cs="Times New Roman"/>
          <w:sz w:val="24"/>
          <w:szCs w:val="24"/>
          <w:lang w:val="en-US"/>
        </w:rPr>
        <w:t>vitiate</w:t>
      </w:r>
      <w:r w:rsidR="00DA525E" w:rsidRPr="009F233C">
        <w:rPr>
          <w:rFonts w:ascii="Times New Roman" w:hAnsi="Times New Roman" w:cs="Times New Roman"/>
          <w:sz w:val="24"/>
          <w:szCs w:val="24"/>
          <w:lang w:val="en-US"/>
        </w:rPr>
        <w:t xml:space="preserve"> or irrationality and extraneous factors </w:t>
      </w:r>
      <w:r w:rsidR="000D49CB" w:rsidRPr="009F233C">
        <w:rPr>
          <w:rFonts w:ascii="Times New Roman" w:hAnsi="Times New Roman" w:cs="Times New Roman"/>
          <w:sz w:val="24"/>
          <w:szCs w:val="24"/>
          <w:lang w:val="en-US"/>
        </w:rPr>
        <w:t>snarls</w:t>
      </w:r>
      <w:r w:rsidR="00DA525E" w:rsidRPr="009F233C">
        <w:rPr>
          <w:rFonts w:ascii="Times New Roman" w:hAnsi="Times New Roman" w:cs="Times New Roman"/>
          <w:sz w:val="24"/>
          <w:szCs w:val="24"/>
          <w:lang w:val="en-US"/>
        </w:rPr>
        <w:t xml:space="preserve">. The Court held as </w:t>
      </w:r>
      <w:r w:rsidR="003157E8" w:rsidRPr="009F233C">
        <w:rPr>
          <w:rFonts w:ascii="Times New Roman" w:hAnsi="Times New Roman" w:cs="Times New Roman"/>
          <w:sz w:val="24"/>
          <w:szCs w:val="24"/>
          <w:lang w:val="en-US"/>
        </w:rPr>
        <w:t>under: —</w:t>
      </w:r>
    </w:p>
    <w:p w:rsidR="00DA525E" w:rsidRPr="009F233C" w:rsidRDefault="00DA525E"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“Once the principle is found to be rational, the fact that a few freak instances of hardship may </w:t>
      </w:r>
      <w:r w:rsidR="000D49CB" w:rsidRPr="009F233C">
        <w:rPr>
          <w:rFonts w:ascii="Times New Roman" w:hAnsi="Times New Roman" w:cs="Times New Roman"/>
          <w:sz w:val="24"/>
          <w:szCs w:val="24"/>
          <w:lang w:val="en-US"/>
        </w:rPr>
        <w:t>ascend</w:t>
      </w:r>
      <w:r w:rsidRPr="009F233C">
        <w:rPr>
          <w:rFonts w:ascii="Times New Roman" w:hAnsi="Times New Roman" w:cs="Times New Roman"/>
          <w:sz w:val="24"/>
          <w:szCs w:val="24"/>
          <w:lang w:val="en-US"/>
        </w:rPr>
        <w:t xml:space="preserve"> on either side cannot be a ground to </w:t>
      </w:r>
      <w:r w:rsidR="000D49CB" w:rsidRPr="009F233C">
        <w:rPr>
          <w:rFonts w:ascii="Times New Roman" w:hAnsi="Times New Roman" w:cs="Times New Roman"/>
          <w:sz w:val="24"/>
          <w:szCs w:val="24"/>
          <w:lang w:val="en-US"/>
        </w:rPr>
        <w:t>overturn</w:t>
      </w:r>
      <w:r w:rsidRPr="009F233C">
        <w:rPr>
          <w:rFonts w:ascii="Times New Roman" w:hAnsi="Times New Roman" w:cs="Times New Roman"/>
          <w:sz w:val="24"/>
          <w:szCs w:val="24"/>
          <w:lang w:val="en-US"/>
        </w:rPr>
        <w:t xml:space="preserve"> the order or the policy. Every cause claims a martyr and </w:t>
      </w:r>
      <w:r w:rsidR="002C093F" w:rsidRPr="009F233C">
        <w:rPr>
          <w:rFonts w:ascii="Times New Roman" w:hAnsi="Times New Roman" w:cs="Times New Roman"/>
          <w:sz w:val="24"/>
          <w:szCs w:val="24"/>
          <w:lang w:val="en-US"/>
        </w:rPr>
        <w:t>nevertheless</w:t>
      </w:r>
      <w:r w:rsidRPr="009F233C">
        <w:rPr>
          <w:rFonts w:ascii="Times New Roman" w:hAnsi="Times New Roman" w:cs="Times New Roman"/>
          <w:sz w:val="24"/>
          <w:szCs w:val="24"/>
          <w:lang w:val="en-US"/>
        </w:rPr>
        <w:t xml:space="preserve"> unhappy we be to see the seniors of </w:t>
      </w:r>
      <w:r w:rsidR="003157E8" w:rsidRPr="009F233C">
        <w:rPr>
          <w:rFonts w:ascii="Times New Roman" w:hAnsi="Times New Roman" w:cs="Times New Roman"/>
          <w:sz w:val="24"/>
          <w:szCs w:val="24"/>
          <w:lang w:val="en-US"/>
        </w:rPr>
        <w:t>yesterday’s</w:t>
      </w:r>
      <w:r w:rsidRPr="009F233C">
        <w:rPr>
          <w:rFonts w:ascii="Times New Roman" w:hAnsi="Times New Roman" w:cs="Times New Roman"/>
          <w:sz w:val="24"/>
          <w:szCs w:val="24"/>
          <w:lang w:val="en-US"/>
        </w:rPr>
        <w:t xml:space="preserve"> becoming the juniors of today, this is an area where, </w:t>
      </w:r>
      <w:r w:rsidR="000D49CB" w:rsidRPr="009F233C">
        <w:rPr>
          <w:rFonts w:ascii="Times New Roman" w:hAnsi="Times New Roman" w:cs="Times New Roman"/>
          <w:sz w:val="24"/>
          <w:szCs w:val="24"/>
          <w:lang w:val="en-US"/>
        </w:rPr>
        <w:t>inattentive</w:t>
      </w:r>
      <w:r w:rsidRPr="009F233C">
        <w:rPr>
          <w:rFonts w:ascii="Times New Roman" w:hAnsi="Times New Roman" w:cs="Times New Roman"/>
          <w:sz w:val="24"/>
          <w:szCs w:val="24"/>
          <w:lang w:val="en-US"/>
        </w:rPr>
        <w:t xml:space="preserve"> arbitrariness and irrationality, the Court has to adopt a hands-off policy.”</w:t>
      </w:r>
    </w:p>
    <w:p w:rsidR="00DA525E" w:rsidRPr="009F233C" w:rsidRDefault="00DA525E"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 In </w:t>
      </w:r>
      <w:r w:rsidRPr="003157E8">
        <w:rPr>
          <w:rFonts w:ascii="Times New Roman" w:hAnsi="Times New Roman" w:cs="Times New Roman"/>
          <w:b/>
          <w:bCs/>
          <w:sz w:val="24"/>
          <w:szCs w:val="24"/>
          <w:lang w:val="en-US"/>
        </w:rPr>
        <w:t xml:space="preserve">State of Karnataka v. All India Manufacturers </w:t>
      </w:r>
      <w:r w:rsidR="00E37DED" w:rsidRPr="003157E8">
        <w:rPr>
          <w:rFonts w:ascii="Times New Roman" w:hAnsi="Times New Roman" w:cs="Times New Roman"/>
          <w:b/>
          <w:bCs/>
          <w:sz w:val="24"/>
          <w:szCs w:val="24"/>
          <w:lang w:val="en-US"/>
        </w:rPr>
        <w:t>Organization</w:t>
      </w:r>
      <w:r w:rsidR="000B249A" w:rsidRPr="009F233C">
        <w:rPr>
          <w:rStyle w:val="FootnoteReference"/>
          <w:rFonts w:ascii="Times New Roman" w:hAnsi="Times New Roman" w:cs="Times New Roman"/>
          <w:b/>
          <w:bCs/>
          <w:sz w:val="24"/>
          <w:szCs w:val="24"/>
          <w:lang w:val="en-US"/>
        </w:rPr>
        <w:footnoteReference w:id="14"/>
      </w:r>
      <w:r w:rsidRPr="009F233C">
        <w:rPr>
          <w:rFonts w:ascii="Times New Roman" w:hAnsi="Times New Roman" w:cs="Times New Roman"/>
          <w:sz w:val="24"/>
          <w:szCs w:val="24"/>
          <w:lang w:val="en-US"/>
        </w:rPr>
        <w:t xml:space="preserve">, the Supreme Court examined the scope of judicial review in case of </w:t>
      </w:r>
      <w:r w:rsidR="000D49CB" w:rsidRPr="009F233C">
        <w:rPr>
          <w:rFonts w:ascii="Times New Roman" w:hAnsi="Times New Roman" w:cs="Times New Roman"/>
          <w:sz w:val="24"/>
          <w:szCs w:val="24"/>
          <w:lang w:val="en-US"/>
        </w:rPr>
        <w:t>alteration</w:t>
      </w:r>
      <w:r w:rsidRPr="009F233C">
        <w:rPr>
          <w:rFonts w:ascii="Times New Roman" w:hAnsi="Times New Roman" w:cs="Times New Roman"/>
          <w:sz w:val="24"/>
          <w:szCs w:val="24"/>
          <w:lang w:val="en-US"/>
        </w:rPr>
        <w:t xml:space="preserve"> of policy with the change of the Government i.e.</w:t>
      </w:r>
      <w:r w:rsidR="003157E8">
        <w:rPr>
          <w:rFonts w:ascii="Times New Roman" w:hAnsi="Times New Roman" w:cs="Times New Roman"/>
          <w:sz w:val="24"/>
          <w:szCs w:val="24"/>
          <w:lang w:val="en-US"/>
        </w:rPr>
        <w:t>,</w:t>
      </w:r>
      <w:r w:rsidRPr="009F233C">
        <w:rPr>
          <w:rFonts w:ascii="Times New Roman" w:hAnsi="Times New Roman" w:cs="Times New Roman"/>
          <w:sz w:val="24"/>
          <w:szCs w:val="24"/>
          <w:lang w:val="en-US"/>
        </w:rPr>
        <w:t xml:space="preserve"> under what circumstances, the government should revoke the decision taken by the earlier Government. The Court held that policy decision taken by the State Government should not be </w:t>
      </w:r>
      <w:r w:rsidR="002C093F" w:rsidRPr="009F233C">
        <w:rPr>
          <w:rFonts w:ascii="Times New Roman" w:hAnsi="Times New Roman" w:cs="Times New Roman"/>
          <w:sz w:val="24"/>
          <w:szCs w:val="24"/>
          <w:lang w:val="en-US"/>
        </w:rPr>
        <w:t>rehabilitated</w:t>
      </w:r>
      <w:r w:rsidRPr="009F233C">
        <w:rPr>
          <w:rFonts w:ascii="Times New Roman" w:hAnsi="Times New Roman" w:cs="Times New Roman"/>
          <w:sz w:val="24"/>
          <w:szCs w:val="24"/>
          <w:lang w:val="en-US"/>
        </w:rPr>
        <w:t xml:space="preserve"> with the </w:t>
      </w:r>
      <w:r w:rsidR="000D49CB" w:rsidRPr="009F233C">
        <w:rPr>
          <w:rFonts w:ascii="Times New Roman" w:hAnsi="Times New Roman" w:cs="Times New Roman"/>
          <w:sz w:val="24"/>
          <w:szCs w:val="24"/>
          <w:lang w:val="en-US"/>
        </w:rPr>
        <w:t>modification</w:t>
      </w:r>
      <w:r w:rsidRPr="009F233C">
        <w:rPr>
          <w:rFonts w:ascii="Times New Roman" w:hAnsi="Times New Roman" w:cs="Times New Roman"/>
          <w:sz w:val="24"/>
          <w:szCs w:val="24"/>
          <w:lang w:val="en-US"/>
        </w:rPr>
        <w:t xml:space="preserve"> of the government. The Court further held  </w:t>
      </w:r>
    </w:p>
    <w:p w:rsidR="005D4F6E" w:rsidRDefault="00DA525E" w:rsidP="003157E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 “It is </w:t>
      </w:r>
      <w:r w:rsidR="00BB5884" w:rsidRPr="009F233C">
        <w:rPr>
          <w:rFonts w:ascii="Times New Roman" w:hAnsi="Times New Roman" w:cs="Times New Roman"/>
          <w:sz w:val="24"/>
          <w:szCs w:val="24"/>
          <w:lang w:val="en-US"/>
        </w:rPr>
        <w:t>stale</w:t>
      </w:r>
      <w:r w:rsidRPr="009F233C">
        <w:rPr>
          <w:rFonts w:ascii="Times New Roman" w:hAnsi="Times New Roman" w:cs="Times New Roman"/>
          <w:sz w:val="24"/>
          <w:szCs w:val="24"/>
          <w:lang w:val="en-US"/>
        </w:rPr>
        <w:t xml:space="preserve"> law that when one of the contracting parties is “State” within the meaning of article 12 of the Constitution, it does not </w:t>
      </w:r>
      <w:r w:rsidR="003969EA" w:rsidRPr="009F233C">
        <w:rPr>
          <w:rFonts w:ascii="Times New Roman" w:hAnsi="Times New Roman" w:cs="Times New Roman"/>
          <w:sz w:val="24"/>
          <w:szCs w:val="24"/>
          <w:lang w:val="en-US"/>
        </w:rPr>
        <w:t>dismiss</w:t>
      </w:r>
      <w:r w:rsidRPr="009F233C">
        <w:rPr>
          <w:rFonts w:ascii="Times New Roman" w:hAnsi="Times New Roman" w:cs="Times New Roman"/>
          <w:sz w:val="24"/>
          <w:szCs w:val="24"/>
          <w:lang w:val="en-US"/>
        </w:rPr>
        <w:t xml:space="preserve"> to enjoy the character of “State” and, therefore, it is subjected to all the obligations that “State” has under the Constitution. When the State’s acts of omission or commission are tainted with extreme arbitrariness and with mala fides, it is </w:t>
      </w:r>
      <w:r w:rsidR="002C093F" w:rsidRPr="009F233C">
        <w:rPr>
          <w:rFonts w:ascii="Times New Roman" w:hAnsi="Times New Roman" w:cs="Times New Roman"/>
          <w:sz w:val="24"/>
          <w:szCs w:val="24"/>
          <w:lang w:val="en-US"/>
        </w:rPr>
        <w:t>undoubtedly</w:t>
      </w:r>
      <w:r w:rsidRPr="009F233C">
        <w:rPr>
          <w:rFonts w:ascii="Times New Roman" w:hAnsi="Times New Roman" w:cs="Times New Roman"/>
          <w:sz w:val="24"/>
          <w:szCs w:val="24"/>
          <w:lang w:val="en-US"/>
        </w:rPr>
        <w:t xml:space="preserve"> subject to interference by the Constitutiona</w:t>
      </w:r>
      <w:r w:rsidR="00E37DED">
        <w:rPr>
          <w:rFonts w:ascii="Times New Roman" w:hAnsi="Times New Roman" w:cs="Times New Roman"/>
          <w:sz w:val="24"/>
          <w:szCs w:val="24"/>
          <w:lang w:val="en-US"/>
        </w:rPr>
        <w:t xml:space="preserve">l Courts in this country. </w:t>
      </w:r>
      <w:r w:rsidRPr="009F233C">
        <w:rPr>
          <w:rFonts w:ascii="Times New Roman" w:hAnsi="Times New Roman" w:cs="Times New Roman"/>
          <w:sz w:val="24"/>
          <w:szCs w:val="24"/>
          <w:lang w:val="en-US"/>
        </w:rPr>
        <w:t xml:space="preserve">We make it </w:t>
      </w:r>
      <w:r w:rsidR="00BB5884">
        <w:rPr>
          <w:rFonts w:ascii="Times New Roman" w:hAnsi="Times New Roman" w:cs="Times New Roman"/>
          <w:sz w:val="24"/>
          <w:szCs w:val="24"/>
          <w:lang w:val="en-US"/>
        </w:rPr>
        <w:t>clear</w:t>
      </w:r>
      <w:r w:rsidRPr="009F233C">
        <w:rPr>
          <w:rFonts w:ascii="Times New Roman" w:hAnsi="Times New Roman" w:cs="Times New Roman"/>
          <w:sz w:val="24"/>
          <w:szCs w:val="24"/>
          <w:lang w:val="en-US"/>
        </w:rPr>
        <w:t xml:space="preserve"> that while the State Government and its instrumentalities are entitled to exercise their contractual rights they must do so </w:t>
      </w:r>
      <w:r w:rsidR="00BB5884" w:rsidRPr="009F233C">
        <w:rPr>
          <w:rFonts w:ascii="Times New Roman" w:hAnsi="Times New Roman" w:cs="Times New Roman"/>
          <w:sz w:val="24"/>
          <w:szCs w:val="24"/>
          <w:lang w:val="en-US"/>
        </w:rPr>
        <w:t>neutrally</w:t>
      </w:r>
      <w:r w:rsidRPr="009F233C">
        <w:rPr>
          <w:rFonts w:ascii="Times New Roman" w:hAnsi="Times New Roman" w:cs="Times New Roman"/>
          <w:sz w:val="24"/>
          <w:szCs w:val="24"/>
          <w:lang w:val="en-US"/>
        </w:rPr>
        <w:t xml:space="preserve">, reasonably and without mala fides; in the event that they do not do so, the Court will be </w:t>
      </w:r>
      <w:r w:rsidR="003969EA" w:rsidRPr="009F233C">
        <w:rPr>
          <w:rFonts w:ascii="Times New Roman" w:hAnsi="Times New Roman" w:cs="Times New Roman"/>
          <w:sz w:val="24"/>
          <w:szCs w:val="24"/>
          <w:lang w:val="en-US"/>
        </w:rPr>
        <w:t>permitted</w:t>
      </w:r>
      <w:r w:rsidRPr="009F233C">
        <w:rPr>
          <w:rFonts w:ascii="Times New Roman" w:hAnsi="Times New Roman" w:cs="Times New Roman"/>
          <w:sz w:val="24"/>
          <w:szCs w:val="24"/>
          <w:lang w:val="en-US"/>
        </w:rPr>
        <w:t xml:space="preserve"> to interfere with the same.” </w:t>
      </w:r>
    </w:p>
    <w:p w:rsidR="00E37DED" w:rsidRPr="003157E8" w:rsidRDefault="00E37DED" w:rsidP="003157E8">
      <w:pPr>
        <w:spacing w:line="360" w:lineRule="auto"/>
        <w:jc w:val="both"/>
        <w:rPr>
          <w:rFonts w:ascii="Times New Roman" w:hAnsi="Times New Roman" w:cs="Times New Roman"/>
          <w:sz w:val="24"/>
          <w:szCs w:val="24"/>
          <w:lang w:val="en-US"/>
        </w:rPr>
      </w:pPr>
    </w:p>
    <w:p w:rsidR="005D4F6E" w:rsidRPr="003157E8" w:rsidRDefault="005D4F6E" w:rsidP="00E775F8">
      <w:pPr>
        <w:spacing w:line="360" w:lineRule="auto"/>
        <w:jc w:val="center"/>
        <w:rPr>
          <w:rFonts w:ascii="Times New Roman" w:hAnsi="Times New Roman" w:cs="Times New Roman"/>
          <w:b/>
          <w:bCs/>
          <w:sz w:val="24"/>
          <w:szCs w:val="24"/>
          <w:lang w:val="en-US"/>
        </w:rPr>
      </w:pPr>
      <w:r w:rsidRPr="003157E8">
        <w:rPr>
          <w:rFonts w:ascii="Times New Roman" w:hAnsi="Times New Roman" w:cs="Times New Roman"/>
          <w:b/>
          <w:bCs/>
          <w:sz w:val="24"/>
          <w:szCs w:val="24"/>
          <w:lang w:val="en-US"/>
        </w:rPr>
        <w:lastRenderedPageBreak/>
        <w:t>ARTICLE 14</w:t>
      </w:r>
    </w:p>
    <w:p w:rsidR="005D4F6E" w:rsidRPr="009F233C" w:rsidRDefault="005D4F6E"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In </w:t>
      </w:r>
      <w:r w:rsidRPr="003157E8">
        <w:rPr>
          <w:rFonts w:ascii="Times New Roman" w:hAnsi="Times New Roman" w:cs="Times New Roman"/>
          <w:b/>
          <w:bCs/>
          <w:sz w:val="24"/>
          <w:szCs w:val="24"/>
          <w:lang w:val="en-US"/>
        </w:rPr>
        <w:t>Krishnan Kakkanth v. Government of Kerala</w:t>
      </w:r>
      <w:r w:rsidRPr="009F233C">
        <w:rPr>
          <w:rStyle w:val="FootnoteReference"/>
          <w:rFonts w:ascii="Times New Roman" w:hAnsi="Times New Roman" w:cs="Times New Roman"/>
          <w:b/>
          <w:bCs/>
          <w:sz w:val="24"/>
          <w:szCs w:val="24"/>
          <w:lang w:val="en-US"/>
        </w:rPr>
        <w:footnoteReference w:id="15"/>
      </w:r>
      <w:r w:rsidRPr="009F233C">
        <w:rPr>
          <w:rFonts w:ascii="Times New Roman" w:hAnsi="Times New Roman" w:cs="Times New Roman"/>
          <w:b/>
          <w:bCs/>
          <w:sz w:val="24"/>
          <w:szCs w:val="24"/>
          <w:lang w:val="en-US"/>
        </w:rPr>
        <w:t xml:space="preserve">, </w:t>
      </w:r>
      <w:r w:rsidRPr="009F233C">
        <w:rPr>
          <w:rFonts w:ascii="Times New Roman" w:hAnsi="Times New Roman" w:cs="Times New Roman"/>
          <w:sz w:val="24"/>
          <w:szCs w:val="24"/>
          <w:lang w:val="en-US"/>
        </w:rPr>
        <w:t xml:space="preserve">the Hon’ble Supreme Court held as </w:t>
      </w:r>
      <w:r w:rsidR="003157E8" w:rsidRPr="009F233C">
        <w:rPr>
          <w:rFonts w:ascii="Times New Roman" w:hAnsi="Times New Roman" w:cs="Times New Roman"/>
          <w:sz w:val="24"/>
          <w:szCs w:val="24"/>
          <w:lang w:val="en-US"/>
        </w:rPr>
        <w:t>under: -</w:t>
      </w:r>
    </w:p>
    <w:p w:rsidR="00287CAA" w:rsidRPr="00572B43" w:rsidRDefault="005D4F6E" w:rsidP="00E775F8">
      <w:pPr>
        <w:spacing w:line="360" w:lineRule="auto"/>
        <w:jc w:val="both"/>
        <w:rPr>
          <w:rFonts w:ascii="Times New Roman" w:hAnsi="Times New Roman" w:cs="Times New Roman"/>
          <w:sz w:val="24"/>
          <w:szCs w:val="24"/>
          <w:lang w:val="en-US"/>
        </w:rPr>
      </w:pPr>
      <w:r w:rsidRPr="00572B43">
        <w:rPr>
          <w:rFonts w:ascii="Times New Roman" w:hAnsi="Times New Roman" w:cs="Times New Roman"/>
          <w:sz w:val="24"/>
          <w:szCs w:val="24"/>
          <w:lang w:val="en-US"/>
        </w:rPr>
        <w:t xml:space="preserve">“34. To ascertain unreasonableness and arbitrariness in the context of </w:t>
      </w:r>
      <w:r w:rsidRPr="00572B43">
        <w:rPr>
          <w:rFonts w:ascii="Times New Roman" w:hAnsi="Times New Roman" w:cs="Times New Roman"/>
          <w:b/>
          <w:bCs/>
          <w:sz w:val="24"/>
          <w:szCs w:val="24"/>
          <w:lang w:val="en-US"/>
        </w:rPr>
        <w:t xml:space="preserve">Article 14 of the </w:t>
      </w:r>
      <w:r w:rsidR="003157E8" w:rsidRPr="00572B43">
        <w:rPr>
          <w:rFonts w:ascii="Times New Roman" w:hAnsi="Times New Roman" w:cs="Times New Roman"/>
          <w:b/>
          <w:bCs/>
          <w:sz w:val="24"/>
          <w:szCs w:val="24"/>
          <w:lang w:val="en-US"/>
        </w:rPr>
        <w:t>Constitution,</w:t>
      </w:r>
      <w:r w:rsidRPr="00572B43">
        <w:rPr>
          <w:rFonts w:ascii="Times New Roman" w:hAnsi="Times New Roman" w:cs="Times New Roman"/>
          <w:sz w:val="24"/>
          <w:szCs w:val="24"/>
          <w:lang w:val="en-US"/>
        </w:rPr>
        <w:t xml:space="preserve"> it is not necessary to enter upon any exercise for finding out the </w:t>
      </w:r>
      <w:r w:rsidR="00BB5884" w:rsidRPr="00572B43">
        <w:rPr>
          <w:rFonts w:ascii="Times New Roman" w:hAnsi="Times New Roman" w:cs="Times New Roman"/>
          <w:sz w:val="24"/>
          <w:szCs w:val="24"/>
          <w:lang w:val="en-US"/>
        </w:rPr>
        <w:t>insight</w:t>
      </w:r>
      <w:r w:rsidRPr="00572B43">
        <w:rPr>
          <w:rFonts w:ascii="Times New Roman" w:hAnsi="Times New Roman" w:cs="Times New Roman"/>
          <w:sz w:val="24"/>
          <w:szCs w:val="24"/>
          <w:lang w:val="en-US"/>
        </w:rPr>
        <w:t xml:space="preserve"> in the policy decision of the State Government. It is immaterial if a better or more </w:t>
      </w:r>
      <w:r w:rsidR="002C093F" w:rsidRPr="00572B43">
        <w:rPr>
          <w:rFonts w:ascii="Times New Roman" w:hAnsi="Times New Roman" w:cs="Times New Roman"/>
          <w:sz w:val="24"/>
          <w:szCs w:val="24"/>
          <w:lang w:val="en-US"/>
        </w:rPr>
        <w:t>wide-ranging</w:t>
      </w:r>
      <w:r w:rsidRPr="00572B43">
        <w:rPr>
          <w:rFonts w:ascii="Times New Roman" w:hAnsi="Times New Roman" w:cs="Times New Roman"/>
          <w:sz w:val="24"/>
          <w:szCs w:val="24"/>
          <w:lang w:val="en-US"/>
        </w:rPr>
        <w:t xml:space="preserve"> policy decision should have been taken. It is equally immaterial if it can be demonstrated that the policy decision is unwise and is likely to </w:t>
      </w:r>
      <w:r w:rsidR="00BB5884" w:rsidRPr="00572B43">
        <w:rPr>
          <w:rFonts w:ascii="Times New Roman" w:hAnsi="Times New Roman" w:cs="Times New Roman"/>
          <w:sz w:val="24"/>
          <w:szCs w:val="24"/>
          <w:lang w:val="en-US"/>
        </w:rPr>
        <w:t>conquest</w:t>
      </w:r>
      <w:r w:rsidRPr="00572B43">
        <w:rPr>
          <w:rFonts w:ascii="Times New Roman" w:hAnsi="Times New Roman" w:cs="Times New Roman"/>
          <w:sz w:val="24"/>
          <w:szCs w:val="24"/>
          <w:lang w:val="en-US"/>
        </w:rPr>
        <w:t xml:space="preserve"> the purpose for which such decisions has been </w:t>
      </w:r>
      <w:r w:rsidR="003157E8" w:rsidRPr="00572B43">
        <w:rPr>
          <w:rFonts w:ascii="Times New Roman" w:hAnsi="Times New Roman" w:cs="Times New Roman"/>
          <w:sz w:val="24"/>
          <w:szCs w:val="24"/>
          <w:lang w:val="en-US"/>
        </w:rPr>
        <w:t>taken.</w:t>
      </w:r>
      <w:r w:rsidRPr="00572B43">
        <w:rPr>
          <w:rFonts w:ascii="Times New Roman" w:hAnsi="Times New Roman" w:cs="Times New Roman"/>
          <w:sz w:val="24"/>
          <w:szCs w:val="24"/>
          <w:lang w:val="en-US"/>
        </w:rPr>
        <w:t xml:space="preserve"> Unless the policy decision is </w:t>
      </w:r>
      <w:r w:rsidR="00BB5884" w:rsidRPr="00572B43">
        <w:rPr>
          <w:rFonts w:ascii="Times New Roman" w:hAnsi="Times New Roman" w:cs="Times New Roman"/>
          <w:sz w:val="24"/>
          <w:szCs w:val="24"/>
          <w:lang w:val="en-US"/>
        </w:rPr>
        <w:t>palpably</w:t>
      </w:r>
      <w:r w:rsidRPr="00572B43">
        <w:rPr>
          <w:rFonts w:ascii="Times New Roman" w:hAnsi="Times New Roman" w:cs="Times New Roman"/>
          <w:sz w:val="24"/>
          <w:szCs w:val="24"/>
          <w:lang w:val="en-US"/>
        </w:rPr>
        <w:t xml:space="preserve"> capricious or arbitrary and not informed by any reason whatsoever or it suffers from the vice of </w:t>
      </w:r>
      <w:r w:rsidR="002C093F" w:rsidRPr="00572B43">
        <w:rPr>
          <w:rFonts w:ascii="Times New Roman" w:hAnsi="Times New Roman" w:cs="Times New Roman"/>
          <w:sz w:val="24"/>
          <w:szCs w:val="24"/>
          <w:lang w:val="en-US"/>
        </w:rPr>
        <w:t>discernment</w:t>
      </w:r>
      <w:r w:rsidRPr="00572B43">
        <w:rPr>
          <w:rFonts w:ascii="Times New Roman" w:hAnsi="Times New Roman" w:cs="Times New Roman"/>
          <w:sz w:val="24"/>
          <w:szCs w:val="24"/>
          <w:lang w:val="en-US"/>
        </w:rPr>
        <w:t xml:space="preserve"> or </w:t>
      </w:r>
      <w:r w:rsidR="00BB5884" w:rsidRPr="00572B43">
        <w:rPr>
          <w:rFonts w:ascii="Times New Roman" w:hAnsi="Times New Roman" w:cs="Times New Roman"/>
          <w:sz w:val="24"/>
          <w:szCs w:val="24"/>
          <w:lang w:val="en-US"/>
        </w:rPr>
        <w:t>invades</w:t>
      </w:r>
      <w:r w:rsidRPr="00572B43">
        <w:rPr>
          <w:rFonts w:ascii="Times New Roman" w:hAnsi="Times New Roman" w:cs="Times New Roman"/>
          <w:sz w:val="24"/>
          <w:szCs w:val="24"/>
          <w:lang w:val="en-US"/>
        </w:rPr>
        <w:t xml:space="preserve"> any statute or provisions of the </w:t>
      </w:r>
      <w:r w:rsidR="003157E8" w:rsidRPr="00572B43">
        <w:rPr>
          <w:rFonts w:ascii="Times New Roman" w:hAnsi="Times New Roman" w:cs="Times New Roman"/>
          <w:sz w:val="24"/>
          <w:szCs w:val="24"/>
          <w:lang w:val="en-US"/>
        </w:rPr>
        <w:t>Constitution,</w:t>
      </w:r>
      <w:r w:rsidRPr="00572B43">
        <w:rPr>
          <w:rFonts w:ascii="Times New Roman" w:hAnsi="Times New Roman" w:cs="Times New Roman"/>
          <w:sz w:val="24"/>
          <w:szCs w:val="24"/>
          <w:lang w:val="en-US"/>
        </w:rPr>
        <w:t xml:space="preserve"> the policy decision cannot be struck </w:t>
      </w:r>
      <w:r w:rsidR="003157E8" w:rsidRPr="00572B43">
        <w:rPr>
          <w:rFonts w:ascii="Times New Roman" w:hAnsi="Times New Roman" w:cs="Times New Roman"/>
          <w:sz w:val="24"/>
          <w:szCs w:val="24"/>
          <w:lang w:val="en-US"/>
        </w:rPr>
        <w:t>down.</w:t>
      </w:r>
      <w:r w:rsidRPr="00572B43">
        <w:rPr>
          <w:rFonts w:ascii="Times New Roman" w:hAnsi="Times New Roman" w:cs="Times New Roman"/>
          <w:sz w:val="24"/>
          <w:szCs w:val="24"/>
          <w:lang w:val="en-US"/>
        </w:rPr>
        <w:t xml:space="preserve"> it should be borne in mind that </w:t>
      </w:r>
      <w:r w:rsidR="00BB5884" w:rsidRPr="00572B43">
        <w:rPr>
          <w:rFonts w:ascii="Times New Roman" w:hAnsi="Times New Roman" w:cs="Times New Roman"/>
          <w:sz w:val="24"/>
          <w:szCs w:val="24"/>
          <w:lang w:val="en-US"/>
        </w:rPr>
        <w:t>assume</w:t>
      </w:r>
      <w:r w:rsidRPr="00572B43">
        <w:rPr>
          <w:rFonts w:ascii="Times New Roman" w:hAnsi="Times New Roman" w:cs="Times New Roman"/>
          <w:sz w:val="24"/>
          <w:szCs w:val="24"/>
          <w:lang w:val="en-US"/>
        </w:rPr>
        <w:t xml:space="preserve"> for the limited purpose of testing a public policy in th</w:t>
      </w:r>
      <w:r w:rsidR="002C093F" w:rsidRPr="00572B43">
        <w:rPr>
          <w:rFonts w:ascii="Times New Roman" w:hAnsi="Times New Roman" w:cs="Times New Roman"/>
          <w:sz w:val="24"/>
          <w:szCs w:val="24"/>
          <w:lang w:val="en-US"/>
        </w:rPr>
        <w:t>e</w:t>
      </w:r>
      <w:r w:rsidRPr="00572B43">
        <w:rPr>
          <w:rFonts w:ascii="Times New Roman" w:hAnsi="Times New Roman" w:cs="Times New Roman"/>
          <w:sz w:val="24"/>
          <w:szCs w:val="24"/>
          <w:lang w:val="en-US"/>
        </w:rPr>
        <w:t xml:space="preserve"> context of illegality and </w:t>
      </w:r>
      <w:r w:rsidR="003157E8" w:rsidRPr="00572B43">
        <w:rPr>
          <w:rFonts w:ascii="Times New Roman" w:hAnsi="Times New Roman" w:cs="Times New Roman"/>
          <w:sz w:val="24"/>
          <w:szCs w:val="24"/>
          <w:lang w:val="en-US"/>
        </w:rPr>
        <w:t>unconstitutionality,</w:t>
      </w:r>
      <w:r w:rsidRPr="00572B43">
        <w:rPr>
          <w:rFonts w:ascii="Times New Roman" w:hAnsi="Times New Roman" w:cs="Times New Roman"/>
          <w:sz w:val="24"/>
          <w:szCs w:val="24"/>
          <w:lang w:val="en-US"/>
        </w:rPr>
        <w:t xml:space="preserve"> Court should avoid </w:t>
      </w:r>
      <w:r w:rsidR="003157E8" w:rsidRPr="00572B43">
        <w:rPr>
          <w:rFonts w:ascii="Times New Roman" w:hAnsi="Times New Roman" w:cs="Times New Roman"/>
          <w:sz w:val="24"/>
          <w:szCs w:val="24"/>
          <w:lang w:val="en-US"/>
        </w:rPr>
        <w:t>“embarking</w:t>
      </w:r>
      <w:r w:rsidRPr="00572B43">
        <w:rPr>
          <w:rFonts w:ascii="Times New Roman" w:hAnsi="Times New Roman" w:cs="Times New Roman"/>
          <w:sz w:val="24"/>
          <w:szCs w:val="24"/>
          <w:lang w:val="en-US"/>
        </w:rPr>
        <w:t xml:space="preserve"> on uncharted ocean of public </w:t>
      </w:r>
      <w:r w:rsidR="003157E8" w:rsidRPr="00572B43">
        <w:rPr>
          <w:rFonts w:ascii="Times New Roman" w:hAnsi="Times New Roman" w:cs="Times New Roman"/>
          <w:sz w:val="24"/>
          <w:szCs w:val="24"/>
          <w:lang w:val="en-US"/>
        </w:rPr>
        <w:t>policy.</w:t>
      </w:r>
      <w:r w:rsidRPr="00572B43">
        <w:rPr>
          <w:rFonts w:ascii="Times New Roman" w:hAnsi="Times New Roman" w:cs="Times New Roman"/>
          <w:sz w:val="24"/>
          <w:szCs w:val="24"/>
          <w:lang w:val="en-US"/>
        </w:rPr>
        <w:t xml:space="preserve">” </w:t>
      </w:r>
    </w:p>
    <w:p w:rsidR="00E37DED" w:rsidRDefault="00E37DED" w:rsidP="00E775F8">
      <w:pPr>
        <w:spacing w:line="360" w:lineRule="auto"/>
        <w:jc w:val="center"/>
        <w:rPr>
          <w:rFonts w:ascii="Times New Roman" w:hAnsi="Times New Roman" w:cs="Times New Roman"/>
          <w:b/>
          <w:bCs/>
          <w:sz w:val="24"/>
          <w:szCs w:val="24"/>
          <w:lang w:val="en-US"/>
        </w:rPr>
      </w:pPr>
    </w:p>
    <w:p w:rsidR="00DA525E" w:rsidRPr="003157E8" w:rsidRDefault="00DA525E" w:rsidP="00E775F8">
      <w:pPr>
        <w:spacing w:line="360" w:lineRule="auto"/>
        <w:jc w:val="center"/>
        <w:rPr>
          <w:rFonts w:ascii="Times New Roman" w:hAnsi="Times New Roman" w:cs="Times New Roman"/>
          <w:lang w:val="en-US"/>
        </w:rPr>
      </w:pPr>
      <w:r w:rsidRPr="003157E8">
        <w:rPr>
          <w:rFonts w:ascii="Times New Roman" w:hAnsi="Times New Roman" w:cs="Times New Roman"/>
          <w:b/>
          <w:bCs/>
          <w:sz w:val="24"/>
          <w:szCs w:val="24"/>
          <w:lang w:val="en-US"/>
        </w:rPr>
        <w:t>COMMENTS ON THE RECOMMENDATION OF WADWA COMMITTEE</w:t>
      </w:r>
    </w:p>
    <w:p w:rsidR="00DA525E" w:rsidRPr="009F233C" w:rsidRDefault="003157E8" w:rsidP="00E775F8">
      <w:pPr>
        <w:shd w:val="clear" w:color="auto" w:fill="FFFFFF"/>
        <w:spacing w:before="90" w:after="90" w:line="360" w:lineRule="auto"/>
        <w:jc w:val="both"/>
        <w:rPr>
          <w:rFonts w:ascii="Times New Roman" w:eastAsia="Times New Roman" w:hAnsi="Times New Roman" w:cs="Times New Roman"/>
          <w:color w:val="424242"/>
          <w:sz w:val="24"/>
          <w:szCs w:val="24"/>
          <w:lang w:eastAsia="en-IN"/>
        </w:rPr>
      </w:pPr>
      <w:r>
        <w:rPr>
          <w:rFonts w:ascii="Times New Roman" w:eastAsia="Times New Roman" w:hAnsi="Times New Roman" w:cs="Times New Roman"/>
          <w:color w:val="424242"/>
          <w:sz w:val="24"/>
          <w:szCs w:val="24"/>
          <w:lang w:eastAsia="en-IN"/>
        </w:rPr>
        <w:t xml:space="preserve">The </w:t>
      </w:r>
      <w:r w:rsidR="00DA525E" w:rsidRPr="009F233C">
        <w:rPr>
          <w:rFonts w:ascii="Times New Roman" w:eastAsia="Times New Roman" w:hAnsi="Times New Roman" w:cs="Times New Roman"/>
          <w:color w:val="424242"/>
          <w:sz w:val="24"/>
          <w:szCs w:val="24"/>
          <w:lang w:eastAsia="en-IN"/>
        </w:rPr>
        <w:t xml:space="preserve">Supreme </w:t>
      </w:r>
      <w:r>
        <w:rPr>
          <w:rFonts w:ascii="Times New Roman" w:eastAsia="Times New Roman" w:hAnsi="Times New Roman" w:cs="Times New Roman"/>
          <w:color w:val="424242"/>
          <w:sz w:val="24"/>
          <w:szCs w:val="24"/>
          <w:lang w:eastAsia="en-IN"/>
        </w:rPr>
        <w:t>C</w:t>
      </w:r>
      <w:r w:rsidR="00DA525E" w:rsidRPr="009F233C">
        <w:rPr>
          <w:rFonts w:ascii="Times New Roman" w:eastAsia="Times New Roman" w:hAnsi="Times New Roman" w:cs="Times New Roman"/>
          <w:color w:val="424242"/>
          <w:sz w:val="24"/>
          <w:szCs w:val="24"/>
          <w:lang w:eastAsia="en-IN"/>
        </w:rPr>
        <w:t xml:space="preserve">ourt constituted the Wadhwa </w:t>
      </w:r>
      <w:r>
        <w:rPr>
          <w:rFonts w:ascii="Times New Roman" w:eastAsia="Times New Roman" w:hAnsi="Times New Roman" w:cs="Times New Roman"/>
          <w:color w:val="424242"/>
          <w:sz w:val="24"/>
          <w:szCs w:val="24"/>
          <w:lang w:eastAsia="en-IN"/>
        </w:rPr>
        <w:t>C</w:t>
      </w:r>
      <w:r w:rsidR="00DA525E" w:rsidRPr="009F233C">
        <w:rPr>
          <w:rFonts w:ascii="Times New Roman" w:eastAsia="Times New Roman" w:hAnsi="Times New Roman" w:cs="Times New Roman"/>
          <w:color w:val="424242"/>
          <w:sz w:val="24"/>
          <w:szCs w:val="24"/>
          <w:lang w:eastAsia="en-IN"/>
        </w:rPr>
        <w:t>ommittee by an order passed in a writ petition to</w:t>
      </w:r>
      <w:r>
        <w:rPr>
          <w:rFonts w:ascii="Times New Roman" w:eastAsia="Times New Roman" w:hAnsi="Times New Roman" w:cs="Times New Roman"/>
          <w:color w:val="424242"/>
          <w:sz w:val="24"/>
          <w:szCs w:val="24"/>
          <w:lang w:eastAsia="en-IN"/>
        </w:rPr>
        <w:t xml:space="preserve"> curb</w:t>
      </w:r>
      <w:r w:rsidR="00BB5884" w:rsidRPr="009F233C">
        <w:rPr>
          <w:rFonts w:ascii="Times New Roman" w:eastAsia="Times New Roman" w:hAnsi="Times New Roman" w:cs="Times New Roman"/>
          <w:color w:val="424242"/>
          <w:sz w:val="24"/>
          <w:szCs w:val="24"/>
          <w:lang w:eastAsia="en-IN"/>
        </w:rPr>
        <w:t>patterned</w:t>
      </w:r>
      <w:r w:rsidR="00DA525E" w:rsidRPr="009F233C">
        <w:rPr>
          <w:rFonts w:ascii="Times New Roman" w:eastAsia="Times New Roman" w:hAnsi="Times New Roman" w:cs="Times New Roman"/>
          <w:color w:val="424242"/>
          <w:sz w:val="24"/>
          <w:szCs w:val="24"/>
          <w:lang w:eastAsia="en-IN"/>
        </w:rPr>
        <w:t xml:space="preserve"> maladies affecting the proper functioning of PDS and also to </w:t>
      </w:r>
      <w:r w:rsidR="00916F33" w:rsidRPr="009F233C">
        <w:rPr>
          <w:rFonts w:ascii="Times New Roman" w:eastAsia="Times New Roman" w:hAnsi="Times New Roman" w:cs="Times New Roman"/>
          <w:color w:val="424242"/>
          <w:sz w:val="24"/>
          <w:szCs w:val="24"/>
          <w:lang w:eastAsia="en-IN"/>
        </w:rPr>
        <w:t>recommend</w:t>
      </w:r>
      <w:r w:rsidR="00DA525E" w:rsidRPr="009F233C">
        <w:rPr>
          <w:rFonts w:ascii="Times New Roman" w:eastAsia="Times New Roman" w:hAnsi="Times New Roman" w:cs="Times New Roman"/>
          <w:color w:val="424242"/>
          <w:sz w:val="24"/>
          <w:szCs w:val="24"/>
          <w:lang w:eastAsia="en-IN"/>
        </w:rPr>
        <w:t xml:space="preserve"> the </w:t>
      </w:r>
      <w:r w:rsidR="002C093F" w:rsidRPr="009F233C">
        <w:rPr>
          <w:rFonts w:ascii="Times New Roman" w:eastAsia="Times New Roman" w:hAnsi="Times New Roman" w:cs="Times New Roman"/>
          <w:color w:val="424242"/>
          <w:sz w:val="24"/>
          <w:szCs w:val="24"/>
          <w:lang w:eastAsia="en-IN"/>
        </w:rPr>
        <w:t>curative</w:t>
      </w:r>
      <w:r w:rsidR="00DA525E" w:rsidRPr="009F233C">
        <w:rPr>
          <w:rFonts w:ascii="Times New Roman" w:eastAsia="Times New Roman" w:hAnsi="Times New Roman" w:cs="Times New Roman"/>
          <w:color w:val="424242"/>
          <w:sz w:val="24"/>
          <w:szCs w:val="24"/>
          <w:lang w:eastAsia="en-IN"/>
        </w:rPr>
        <w:t xml:space="preserve"> measures. Wadhwa </w:t>
      </w:r>
      <w:r>
        <w:rPr>
          <w:rFonts w:ascii="Times New Roman" w:eastAsia="Times New Roman" w:hAnsi="Times New Roman" w:cs="Times New Roman"/>
          <w:color w:val="424242"/>
          <w:sz w:val="24"/>
          <w:szCs w:val="24"/>
          <w:lang w:eastAsia="en-IN"/>
        </w:rPr>
        <w:t>C</w:t>
      </w:r>
      <w:r w:rsidR="00DA525E" w:rsidRPr="009F233C">
        <w:rPr>
          <w:rFonts w:ascii="Times New Roman" w:eastAsia="Times New Roman" w:hAnsi="Times New Roman" w:cs="Times New Roman"/>
          <w:color w:val="424242"/>
          <w:sz w:val="24"/>
          <w:szCs w:val="24"/>
          <w:lang w:eastAsia="en-IN"/>
        </w:rPr>
        <w:t xml:space="preserve">ommittee </w:t>
      </w:r>
      <w:r w:rsidR="00916F33" w:rsidRPr="009F233C">
        <w:rPr>
          <w:rFonts w:ascii="Times New Roman" w:eastAsia="Times New Roman" w:hAnsi="Times New Roman" w:cs="Times New Roman"/>
          <w:color w:val="424242"/>
          <w:sz w:val="24"/>
          <w:szCs w:val="24"/>
          <w:lang w:eastAsia="en-IN"/>
        </w:rPr>
        <w:t>beheld</w:t>
      </w:r>
      <w:r w:rsidR="00DA525E" w:rsidRPr="009F233C">
        <w:rPr>
          <w:rFonts w:ascii="Times New Roman" w:eastAsia="Times New Roman" w:hAnsi="Times New Roman" w:cs="Times New Roman"/>
          <w:color w:val="424242"/>
          <w:sz w:val="24"/>
          <w:szCs w:val="24"/>
          <w:lang w:eastAsia="en-IN"/>
        </w:rPr>
        <w:t xml:space="preserve"> into the mat</w:t>
      </w:r>
      <w:r w:rsidR="00BB5884">
        <w:rPr>
          <w:rFonts w:ascii="Times New Roman" w:eastAsia="Times New Roman" w:hAnsi="Times New Roman" w:cs="Times New Roman"/>
          <w:color w:val="424242"/>
          <w:sz w:val="24"/>
          <w:szCs w:val="24"/>
          <w:lang w:eastAsia="en-IN"/>
        </w:rPr>
        <w:t>t</w:t>
      </w:r>
      <w:r w:rsidR="00DA525E" w:rsidRPr="009F233C">
        <w:rPr>
          <w:rFonts w:ascii="Times New Roman" w:eastAsia="Times New Roman" w:hAnsi="Times New Roman" w:cs="Times New Roman"/>
          <w:color w:val="424242"/>
          <w:sz w:val="24"/>
          <w:szCs w:val="24"/>
          <w:lang w:eastAsia="en-IN"/>
        </w:rPr>
        <w:t xml:space="preserve">er related to the </w:t>
      </w:r>
      <w:r w:rsidR="00BB5884" w:rsidRPr="009F233C">
        <w:rPr>
          <w:rFonts w:ascii="Times New Roman" w:eastAsia="Times New Roman" w:hAnsi="Times New Roman" w:cs="Times New Roman"/>
          <w:color w:val="424242"/>
          <w:sz w:val="24"/>
          <w:szCs w:val="24"/>
          <w:lang w:eastAsia="en-IN"/>
        </w:rPr>
        <w:t>besieged</w:t>
      </w:r>
      <w:r w:rsidR="00DA525E" w:rsidRPr="009F233C">
        <w:rPr>
          <w:rFonts w:ascii="Times New Roman" w:eastAsia="Times New Roman" w:hAnsi="Times New Roman" w:cs="Times New Roman"/>
          <w:color w:val="424242"/>
          <w:sz w:val="24"/>
          <w:szCs w:val="24"/>
          <w:lang w:eastAsia="en-IN"/>
        </w:rPr>
        <w:t xml:space="preserve"> Public Distribution System and found that there was large scale </w:t>
      </w:r>
      <w:r w:rsidR="00BB5884" w:rsidRPr="009F233C">
        <w:rPr>
          <w:rFonts w:ascii="Times New Roman" w:eastAsia="Times New Roman" w:hAnsi="Times New Roman" w:cs="Times New Roman"/>
          <w:color w:val="424242"/>
          <w:sz w:val="24"/>
          <w:szCs w:val="24"/>
          <w:lang w:eastAsia="en-IN"/>
        </w:rPr>
        <w:t>manipulation</w:t>
      </w:r>
      <w:r w:rsidR="00916F33" w:rsidRPr="009F233C">
        <w:rPr>
          <w:rFonts w:ascii="Times New Roman" w:eastAsia="Times New Roman" w:hAnsi="Times New Roman" w:cs="Times New Roman"/>
          <w:color w:val="424242"/>
          <w:sz w:val="24"/>
          <w:szCs w:val="24"/>
          <w:lang w:eastAsia="en-IN"/>
        </w:rPr>
        <w:t>subsequent</w:t>
      </w:r>
      <w:r w:rsidR="00DA525E" w:rsidRPr="009F233C">
        <w:rPr>
          <w:rFonts w:ascii="Times New Roman" w:eastAsia="Times New Roman" w:hAnsi="Times New Roman" w:cs="Times New Roman"/>
          <w:color w:val="424242"/>
          <w:sz w:val="24"/>
          <w:szCs w:val="24"/>
          <w:lang w:eastAsia="en-IN"/>
        </w:rPr>
        <w:t xml:space="preserve"> from diversion and leakages of food grains </w:t>
      </w:r>
      <w:r w:rsidR="00BB5884" w:rsidRPr="009F233C">
        <w:rPr>
          <w:rFonts w:ascii="Times New Roman" w:eastAsia="Times New Roman" w:hAnsi="Times New Roman" w:cs="Times New Roman"/>
          <w:color w:val="424242"/>
          <w:sz w:val="24"/>
          <w:szCs w:val="24"/>
          <w:lang w:eastAsia="en-IN"/>
        </w:rPr>
        <w:t>destined</w:t>
      </w:r>
      <w:r w:rsidR="00DA525E" w:rsidRPr="009F233C">
        <w:rPr>
          <w:rFonts w:ascii="Times New Roman" w:eastAsia="Times New Roman" w:hAnsi="Times New Roman" w:cs="Times New Roman"/>
          <w:color w:val="424242"/>
          <w:sz w:val="24"/>
          <w:szCs w:val="24"/>
          <w:lang w:eastAsia="en-IN"/>
        </w:rPr>
        <w:t xml:space="preserve"> for the poor </w:t>
      </w:r>
      <w:r>
        <w:rPr>
          <w:rFonts w:ascii="Times New Roman" w:eastAsia="Times New Roman" w:hAnsi="Times New Roman" w:cs="Times New Roman"/>
          <w:color w:val="424242"/>
          <w:sz w:val="24"/>
          <w:szCs w:val="24"/>
          <w:lang w:eastAsia="en-IN"/>
        </w:rPr>
        <w:t>p</w:t>
      </w:r>
      <w:r w:rsidR="00DA525E" w:rsidRPr="009F233C">
        <w:rPr>
          <w:rFonts w:ascii="Times New Roman" w:eastAsia="Times New Roman" w:hAnsi="Times New Roman" w:cs="Times New Roman"/>
          <w:color w:val="424242"/>
          <w:sz w:val="24"/>
          <w:szCs w:val="24"/>
          <w:lang w:eastAsia="en-IN"/>
        </w:rPr>
        <w:t>opulace of the country.</w:t>
      </w:r>
    </w:p>
    <w:p w:rsidR="00DA525E" w:rsidRPr="009F233C" w:rsidRDefault="00DA525E" w:rsidP="00E775F8">
      <w:pPr>
        <w:shd w:val="clear" w:color="auto" w:fill="FFFFFF"/>
        <w:spacing w:before="90" w:after="90" w:line="360" w:lineRule="auto"/>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 xml:space="preserve">The </w:t>
      </w:r>
      <w:r w:rsidR="003157E8">
        <w:rPr>
          <w:rFonts w:ascii="Times New Roman" w:eastAsia="Times New Roman" w:hAnsi="Times New Roman" w:cs="Times New Roman"/>
          <w:color w:val="424242"/>
          <w:sz w:val="24"/>
          <w:szCs w:val="24"/>
          <w:lang w:eastAsia="en-IN"/>
        </w:rPr>
        <w:t>C</w:t>
      </w:r>
      <w:r w:rsidRPr="009F233C">
        <w:rPr>
          <w:rFonts w:ascii="Times New Roman" w:eastAsia="Times New Roman" w:hAnsi="Times New Roman" w:cs="Times New Roman"/>
          <w:color w:val="424242"/>
          <w:sz w:val="24"/>
          <w:szCs w:val="24"/>
          <w:lang w:eastAsia="en-IN"/>
        </w:rPr>
        <w:t xml:space="preserve">ommittee suggested that PDS operations be computerized and human intervention be </w:t>
      </w:r>
      <w:r w:rsidR="003157E8">
        <w:rPr>
          <w:rFonts w:ascii="Times New Roman" w:eastAsia="Times New Roman" w:hAnsi="Times New Roman" w:cs="Times New Roman"/>
          <w:color w:val="424242"/>
          <w:sz w:val="24"/>
          <w:szCs w:val="24"/>
          <w:lang w:eastAsia="en-IN"/>
        </w:rPr>
        <w:t>reduced</w:t>
      </w:r>
      <w:r w:rsidRPr="009F233C">
        <w:rPr>
          <w:rFonts w:ascii="Times New Roman" w:eastAsia="Times New Roman" w:hAnsi="Times New Roman" w:cs="Times New Roman"/>
          <w:color w:val="424242"/>
          <w:sz w:val="24"/>
          <w:szCs w:val="24"/>
          <w:lang w:eastAsia="en-IN"/>
        </w:rPr>
        <w:t xml:space="preserve"> to the </w:t>
      </w:r>
      <w:r w:rsidR="00AD0DCC">
        <w:rPr>
          <w:rFonts w:ascii="Times New Roman" w:eastAsia="Times New Roman" w:hAnsi="Times New Roman" w:cs="Times New Roman"/>
          <w:color w:val="424242"/>
          <w:sz w:val="24"/>
          <w:szCs w:val="24"/>
          <w:lang w:eastAsia="en-IN"/>
        </w:rPr>
        <w:t xml:space="preserve">maximum </w:t>
      </w:r>
      <w:r w:rsidRPr="009F233C">
        <w:rPr>
          <w:rFonts w:ascii="Times New Roman" w:eastAsia="Times New Roman" w:hAnsi="Times New Roman" w:cs="Times New Roman"/>
          <w:color w:val="424242"/>
          <w:sz w:val="24"/>
          <w:szCs w:val="24"/>
          <w:lang w:eastAsia="en-IN"/>
        </w:rPr>
        <w:t xml:space="preserve">extent possible so as to check the </w:t>
      </w:r>
      <w:r w:rsidR="002C093F" w:rsidRPr="009F233C">
        <w:rPr>
          <w:rFonts w:ascii="Times New Roman" w:eastAsia="Times New Roman" w:hAnsi="Times New Roman" w:cs="Times New Roman"/>
          <w:color w:val="424242"/>
          <w:sz w:val="24"/>
          <w:szCs w:val="24"/>
          <w:lang w:eastAsia="en-IN"/>
        </w:rPr>
        <w:t>deviations</w:t>
      </w:r>
      <w:r w:rsidRPr="009F233C">
        <w:rPr>
          <w:rFonts w:ascii="Times New Roman" w:eastAsia="Times New Roman" w:hAnsi="Times New Roman" w:cs="Times New Roman"/>
          <w:color w:val="424242"/>
          <w:sz w:val="24"/>
          <w:szCs w:val="24"/>
          <w:lang w:eastAsia="en-IN"/>
        </w:rPr>
        <w:t xml:space="preserve"> and leakages which </w:t>
      </w:r>
      <w:r w:rsidR="00916F33" w:rsidRPr="009F233C">
        <w:rPr>
          <w:rFonts w:ascii="Times New Roman" w:eastAsia="Times New Roman" w:hAnsi="Times New Roman" w:cs="Times New Roman"/>
          <w:color w:val="424242"/>
          <w:sz w:val="24"/>
          <w:szCs w:val="24"/>
          <w:lang w:eastAsia="en-IN"/>
        </w:rPr>
        <w:t>outbreak</w:t>
      </w:r>
      <w:r w:rsidRPr="009F233C">
        <w:rPr>
          <w:rFonts w:ascii="Times New Roman" w:eastAsia="Times New Roman" w:hAnsi="Times New Roman" w:cs="Times New Roman"/>
          <w:color w:val="424242"/>
          <w:sz w:val="24"/>
          <w:szCs w:val="24"/>
          <w:lang w:eastAsia="en-IN"/>
        </w:rPr>
        <w:t xml:space="preserve"> the system at present. The </w:t>
      </w:r>
      <w:r w:rsidR="00AD0DCC">
        <w:rPr>
          <w:rFonts w:ascii="Times New Roman" w:eastAsia="Times New Roman" w:hAnsi="Times New Roman" w:cs="Times New Roman"/>
          <w:color w:val="424242"/>
          <w:sz w:val="24"/>
          <w:szCs w:val="24"/>
          <w:lang w:eastAsia="en-IN"/>
        </w:rPr>
        <w:t>C</w:t>
      </w:r>
      <w:r w:rsidR="002C093F" w:rsidRPr="009F233C">
        <w:rPr>
          <w:rFonts w:ascii="Times New Roman" w:eastAsia="Times New Roman" w:hAnsi="Times New Roman" w:cs="Times New Roman"/>
          <w:color w:val="424242"/>
          <w:sz w:val="24"/>
          <w:szCs w:val="24"/>
          <w:lang w:eastAsia="en-IN"/>
        </w:rPr>
        <w:t>ommission</w:t>
      </w:r>
      <w:r w:rsidRPr="009F233C">
        <w:rPr>
          <w:rFonts w:ascii="Times New Roman" w:eastAsia="Times New Roman" w:hAnsi="Times New Roman" w:cs="Times New Roman"/>
          <w:color w:val="424242"/>
          <w:sz w:val="24"/>
          <w:szCs w:val="24"/>
          <w:lang w:eastAsia="en-IN"/>
        </w:rPr>
        <w:t xml:space="preserve"> also found that there is lot of pilferage at every level and no fool proof central monitoring system is there. Committee submitted its report on 21 August 2007, pertaining to Delhi, had suggested that PDS operations be computerized and human </w:t>
      </w:r>
      <w:r w:rsidR="002C093F" w:rsidRPr="009F233C">
        <w:rPr>
          <w:rFonts w:ascii="Times New Roman" w:eastAsia="Times New Roman" w:hAnsi="Times New Roman" w:cs="Times New Roman"/>
          <w:color w:val="424242"/>
          <w:sz w:val="24"/>
          <w:szCs w:val="24"/>
          <w:lang w:eastAsia="en-IN"/>
        </w:rPr>
        <w:t>invasion</w:t>
      </w:r>
      <w:r w:rsidRPr="009F233C">
        <w:rPr>
          <w:rFonts w:ascii="Times New Roman" w:eastAsia="Times New Roman" w:hAnsi="Times New Roman" w:cs="Times New Roman"/>
          <w:color w:val="424242"/>
          <w:sz w:val="24"/>
          <w:szCs w:val="24"/>
          <w:lang w:eastAsia="en-IN"/>
        </w:rPr>
        <w:t xml:space="preserve"> be reduced to the extent possible, so as to check the </w:t>
      </w:r>
      <w:r w:rsidR="00916F33" w:rsidRPr="009F233C">
        <w:rPr>
          <w:rFonts w:ascii="Times New Roman" w:eastAsia="Times New Roman" w:hAnsi="Times New Roman" w:cs="Times New Roman"/>
          <w:color w:val="424242"/>
          <w:sz w:val="24"/>
          <w:szCs w:val="24"/>
          <w:lang w:eastAsia="en-IN"/>
        </w:rPr>
        <w:t>exoduses</w:t>
      </w:r>
      <w:r w:rsidRPr="009F233C">
        <w:rPr>
          <w:rFonts w:ascii="Times New Roman" w:eastAsia="Times New Roman" w:hAnsi="Times New Roman" w:cs="Times New Roman"/>
          <w:color w:val="424242"/>
          <w:sz w:val="24"/>
          <w:szCs w:val="24"/>
          <w:lang w:eastAsia="en-IN"/>
        </w:rPr>
        <w:t xml:space="preserve"> and leakages which plague the system at </w:t>
      </w:r>
      <w:r w:rsidR="00AD0DCC" w:rsidRPr="009F233C">
        <w:rPr>
          <w:rFonts w:ascii="Times New Roman" w:eastAsia="Times New Roman" w:hAnsi="Times New Roman" w:cs="Times New Roman"/>
          <w:color w:val="424242"/>
          <w:sz w:val="24"/>
          <w:szCs w:val="24"/>
          <w:lang w:eastAsia="en-IN"/>
        </w:rPr>
        <w:t>present.</w:t>
      </w:r>
    </w:p>
    <w:p w:rsidR="00E37DED" w:rsidRDefault="00E37DED" w:rsidP="00E775F8">
      <w:pPr>
        <w:shd w:val="clear" w:color="auto" w:fill="FFFFFF"/>
        <w:spacing w:after="0" w:line="360" w:lineRule="auto"/>
        <w:jc w:val="both"/>
        <w:rPr>
          <w:rFonts w:ascii="Times New Roman" w:eastAsia="Times New Roman" w:hAnsi="Times New Roman" w:cs="Times New Roman"/>
          <w:b/>
          <w:bCs/>
          <w:sz w:val="24"/>
          <w:szCs w:val="24"/>
          <w:lang w:eastAsia="en-IN"/>
        </w:rPr>
      </w:pPr>
    </w:p>
    <w:p w:rsidR="00E37DED" w:rsidRDefault="00E37DED" w:rsidP="00E775F8">
      <w:pPr>
        <w:shd w:val="clear" w:color="auto" w:fill="FFFFFF"/>
        <w:spacing w:after="0" w:line="360" w:lineRule="auto"/>
        <w:jc w:val="both"/>
        <w:rPr>
          <w:rFonts w:ascii="Times New Roman" w:eastAsia="Times New Roman" w:hAnsi="Times New Roman" w:cs="Times New Roman"/>
          <w:b/>
          <w:bCs/>
          <w:sz w:val="24"/>
          <w:szCs w:val="24"/>
          <w:lang w:eastAsia="en-IN"/>
        </w:rPr>
      </w:pPr>
    </w:p>
    <w:p w:rsidR="00DA525E" w:rsidRPr="00E37DED" w:rsidRDefault="00DA525E" w:rsidP="00E775F8">
      <w:pPr>
        <w:shd w:val="clear" w:color="auto" w:fill="FFFFFF"/>
        <w:spacing w:after="0" w:line="360" w:lineRule="auto"/>
        <w:jc w:val="both"/>
        <w:rPr>
          <w:rFonts w:ascii="Times New Roman" w:eastAsia="Times New Roman" w:hAnsi="Times New Roman" w:cs="Times New Roman"/>
          <w:sz w:val="24"/>
          <w:szCs w:val="24"/>
          <w:lang w:eastAsia="en-IN"/>
        </w:rPr>
      </w:pPr>
      <w:r w:rsidRPr="00E37DED">
        <w:rPr>
          <w:rFonts w:ascii="Times New Roman" w:eastAsia="Times New Roman" w:hAnsi="Times New Roman" w:cs="Times New Roman"/>
          <w:b/>
          <w:bCs/>
          <w:sz w:val="24"/>
          <w:szCs w:val="24"/>
          <w:lang w:eastAsia="en-IN"/>
        </w:rPr>
        <w:lastRenderedPageBreak/>
        <w:t>The recommendations are as follows:</w:t>
      </w:r>
    </w:p>
    <w:p w:rsidR="00DA525E" w:rsidRPr="009F233C" w:rsidRDefault="00DA525E" w:rsidP="00E775F8">
      <w:pPr>
        <w:numPr>
          <w:ilvl w:val="0"/>
          <w:numId w:val="11"/>
        </w:numPr>
        <w:shd w:val="clear" w:color="auto" w:fill="FFFFFF"/>
        <w:spacing w:before="90" w:after="90" w:line="360" w:lineRule="auto"/>
        <w:ind w:left="150"/>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Computerization of PDS operations.</w:t>
      </w:r>
    </w:p>
    <w:p w:rsidR="00DA525E" w:rsidRPr="009F233C" w:rsidRDefault="00DA525E" w:rsidP="00E775F8">
      <w:pPr>
        <w:numPr>
          <w:ilvl w:val="0"/>
          <w:numId w:val="11"/>
        </w:numPr>
        <w:shd w:val="clear" w:color="auto" w:fill="FFFFFF"/>
        <w:spacing w:before="90" w:after="90" w:line="360" w:lineRule="auto"/>
        <w:ind w:left="150"/>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 xml:space="preserve">Identify the </w:t>
      </w:r>
      <w:r w:rsidR="00BB5884" w:rsidRPr="009F233C">
        <w:rPr>
          <w:rFonts w:ascii="Times New Roman" w:eastAsia="Times New Roman" w:hAnsi="Times New Roman" w:cs="Times New Roman"/>
          <w:color w:val="424242"/>
          <w:sz w:val="24"/>
          <w:szCs w:val="24"/>
          <w:lang w:eastAsia="en-IN"/>
        </w:rPr>
        <w:t>meticulous</w:t>
      </w:r>
      <w:r w:rsidRPr="009F233C">
        <w:rPr>
          <w:rFonts w:ascii="Times New Roman" w:eastAsia="Times New Roman" w:hAnsi="Times New Roman" w:cs="Times New Roman"/>
          <w:color w:val="424242"/>
          <w:sz w:val="24"/>
          <w:szCs w:val="24"/>
          <w:lang w:eastAsia="en-IN"/>
        </w:rPr>
        <w:t xml:space="preserve"> quantity of poor families </w:t>
      </w:r>
      <w:r w:rsidR="00916F33" w:rsidRPr="009F233C">
        <w:rPr>
          <w:rFonts w:ascii="Times New Roman" w:eastAsia="Times New Roman" w:hAnsi="Times New Roman" w:cs="Times New Roman"/>
          <w:color w:val="424242"/>
          <w:sz w:val="24"/>
          <w:szCs w:val="24"/>
          <w:lang w:eastAsia="en-IN"/>
        </w:rPr>
        <w:t>existing</w:t>
      </w:r>
      <w:r w:rsidRPr="009F233C">
        <w:rPr>
          <w:rFonts w:ascii="Times New Roman" w:eastAsia="Times New Roman" w:hAnsi="Times New Roman" w:cs="Times New Roman"/>
          <w:color w:val="424242"/>
          <w:sz w:val="24"/>
          <w:szCs w:val="24"/>
          <w:lang w:eastAsia="en-IN"/>
        </w:rPr>
        <w:t xml:space="preserve"> below poverty line to </w:t>
      </w:r>
      <w:r w:rsidR="00AD0DCC" w:rsidRPr="009F233C">
        <w:rPr>
          <w:rFonts w:ascii="Times New Roman" w:eastAsia="Times New Roman" w:hAnsi="Times New Roman" w:cs="Times New Roman"/>
          <w:color w:val="424242"/>
          <w:sz w:val="24"/>
          <w:szCs w:val="24"/>
          <w:lang w:eastAsia="en-IN"/>
        </w:rPr>
        <w:t>affect</w:t>
      </w:r>
      <w:r w:rsidRPr="009F233C">
        <w:rPr>
          <w:rFonts w:ascii="Times New Roman" w:eastAsia="Times New Roman" w:hAnsi="Times New Roman" w:cs="Times New Roman"/>
          <w:color w:val="424242"/>
          <w:sz w:val="24"/>
          <w:szCs w:val="24"/>
          <w:lang w:eastAsia="en-IN"/>
        </w:rPr>
        <w:t xml:space="preserve"> the </w:t>
      </w:r>
      <w:r w:rsidR="00BB5884" w:rsidRPr="009F233C">
        <w:rPr>
          <w:rFonts w:ascii="Times New Roman" w:eastAsia="Times New Roman" w:hAnsi="Times New Roman" w:cs="Times New Roman"/>
          <w:color w:val="424242"/>
          <w:sz w:val="24"/>
          <w:szCs w:val="24"/>
          <w:lang w:eastAsia="en-IN"/>
        </w:rPr>
        <w:t>revenue</w:t>
      </w:r>
      <w:r w:rsidRPr="009F233C">
        <w:rPr>
          <w:rFonts w:ascii="Times New Roman" w:eastAsia="Times New Roman" w:hAnsi="Times New Roman" w:cs="Times New Roman"/>
          <w:color w:val="424242"/>
          <w:sz w:val="24"/>
          <w:szCs w:val="24"/>
          <w:lang w:eastAsia="en-IN"/>
        </w:rPr>
        <w:t xml:space="preserve"> to the </w:t>
      </w:r>
      <w:r w:rsidR="00BB5884" w:rsidRPr="009F233C">
        <w:rPr>
          <w:rFonts w:ascii="Times New Roman" w:eastAsia="Times New Roman" w:hAnsi="Times New Roman" w:cs="Times New Roman"/>
          <w:color w:val="424242"/>
          <w:sz w:val="24"/>
          <w:szCs w:val="24"/>
          <w:lang w:eastAsia="en-IN"/>
        </w:rPr>
        <w:t>factual</w:t>
      </w:r>
      <w:r w:rsidRPr="009F233C">
        <w:rPr>
          <w:rFonts w:ascii="Times New Roman" w:eastAsia="Times New Roman" w:hAnsi="Times New Roman" w:cs="Times New Roman"/>
          <w:color w:val="424242"/>
          <w:sz w:val="24"/>
          <w:szCs w:val="24"/>
          <w:lang w:eastAsia="en-IN"/>
        </w:rPr>
        <w:t xml:space="preserve"> beneficiary so that they can get their due </w:t>
      </w:r>
      <w:r w:rsidR="002C093F" w:rsidRPr="009F233C">
        <w:rPr>
          <w:rFonts w:ascii="Times New Roman" w:eastAsia="Times New Roman" w:hAnsi="Times New Roman" w:cs="Times New Roman"/>
          <w:color w:val="424242"/>
          <w:sz w:val="24"/>
          <w:szCs w:val="24"/>
          <w:lang w:eastAsia="en-IN"/>
        </w:rPr>
        <w:t>permit</w:t>
      </w:r>
      <w:r w:rsidRPr="009F233C">
        <w:rPr>
          <w:rFonts w:ascii="Times New Roman" w:eastAsia="Times New Roman" w:hAnsi="Times New Roman" w:cs="Times New Roman"/>
          <w:color w:val="424242"/>
          <w:sz w:val="24"/>
          <w:szCs w:val="24"/>
          <w:lang w:eastAsia="en-IN"/>
        </w:rPr>
        <w:t xml:space="preserve"> means at fixed price and quantity in a fixed period.</w:t>
      </w:r>
    </w:p>
    <w:p w:rsidR="00DA525E" w:rsidRPr="009F233C" w:rsidRDefault="00DA525E" w:rsidP="00E775F8">
      <w:pPr>
        <w:numPr>
          <w:ilvl w:val="0"/>
          <w:numId w:val="11"/>
        </w:numPr>
        <w:shd w:val="clear" w:color="auto" w:fill="FFFFFF"/>
        <w:spacing w:before="90" w:after="90" w:line="360" w:lineRule="auto"/>
        <w:ind w:left="150"/>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Distribution on minimum rate.</w:t>
      </w:r>
    </w:p>
    <w:p w:rsidR="00DA525E" w:rsidRPr="009F233C" w:rsidRDefault="00DA525E" w:rsidP="00E775F8">
      <w:pPr>
        <w:numPr>
          <w:ilvl w:val="0"/>
          <w:numId w:val="11"/>
        </w:numPr>
        <w:shd w:val="clear" w:color="auto" w:fill="FFFFFF"/>
        <w:spacing w:before="90" w:after="90" w:line="360" w:lineRule="auto"/>
        <w:ind w:left="150"/>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 xml:space="preserve">Food security to </w:t>
      </w:r>
      <w:r w:rsidR="00BB5884" w:rsidRPr="009F233C">
        <w:rPr>
          <w:rFonts w:ascii="Times New Roman" w:eastAsia="Times New Roman" w:hAnsi="Times New Roman" w:cs="Times New Roman"/>
          <w:color w:val="424242"/>
          <w:sz w:val="24"/>
          <w:szCs w:val="24"/>
          <w:lang w:eastAsia="en-IN"/>
        </w:rPr>
        <w:t>upsurge</w:t>
      </w:r>
      <w:r w:rsidR="00E37DED">
        <w:rPr>
          <w:rFonts w:ascii="Times New Roman" w:eastAsia="Times New Roman" w:hAnsi="Times New Roman" w:cs="Times New Roman"/>
          <w:color w:val="424242"/>
          <w:sz w:val="24"/>
          <w:szCs w:val="24"/>
          <w:lang w:eastAsia="en-IN"/>
        </w:rPr>
        <w:t xml:space="preserve"> </w:t>
      </w:r>
      <w:r w:rsidR="003969EA" w:rsidRPr="009F233C">
        <w:rPr>
          <w:rFonts w:ascii="Times New Roman" w:eastAsia="Times New Roman" w:hAnsi="Times New Roman" w:cs="Times New Roman"/>
          <w:color w:val="424242"/>
          <w:sz w:val="24"/>
          <w:szCs w:val="24"/>
          <w:lang w:eastAsia="en-IN"/>
        </w:rPr>
        <w:t>nourishment</w:t>
      </w:r>
      <w:r w:rsidRPr="009F233C">
        <w:rPr>
          <w:rFonts w:ascii="Times New Roman" w:eastAsia="Times New Roman" w:hAnsi="Times New Roman" w:cs="Times New Roman"/>
          <w:color w:val="424242"/>
          <w:sz w:val="24"/>
          <w:szCs w:val="24"/>
          <w:lang w:eastAsia="en-IN"/>
        </w:rPr>
        <w:t xml:space="preserve"> especially in malnutrition areas.</w:t>
      </w:r>
    </w:p>
    <w:p w:rsidR="00DA525E" w:rsidRPr="009F233C" w:rsidRDefault="00DA525E" w:rsidP="00E775F8">
      <w:pPr>
        <w:numPr>
          <w:ilvl w:val="0"/>
          <w:numId w:val="11"/>
        </w:numPr>
        <w:shd w:val="clear" w:color="auto" w:fill="FFFFFF"/>
        <w:spacing w:before="90" w:after="90" w:line="360" w:lineRule="auto"/>
        <w:ind w:left="150"/>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 xml:space="preserve">There should be zero </w:t>
      </w:r>
      <w:r w:rsidR="00BB5884" w:rsidRPr="009F233C">
        <w:rPr>
          <w:rFonts w:ascii="Times New Roman" w:eastAsia="Times New Roman" w:hAnsi="Times New Roman" w:cs="Times New Roman"/>
          <w:color w:val="424242"/>
          <w:sz w:val="24"/>
          <w:szCs w:val="24"/>
          <w:lang w:eastAsia="en-IN"/>
        </w:rPr>
        <w:t>lenience</w:t>
      </w:r>
      <w:r w:rsidRPr="009F233C">
        <w:rPr>
          <w:rFonts w:ascii="Times New Roman" w:eastAsia="Times New Roman" w:hAnsi="Times New Roman" w:cs="Times New Roman"/>
          <w:color w:val="424242"/>
          <w:sz w:val="24"/>
          <w:szCs w:val="24"/>
          <w:lang w:eastAsia="en-IN"/>
        </w:rPr>
        <w:t xml:space="preserve"> approach </w:t>
      </w:r>
      <w:r w:rsidR="00AD0DCC">
        <w:rPr>
          <w:rFonts w:ascii="Times New Roman" w:eastAsia="Times New Roman" w:hAnsi="Times New Roman" w:cs="Times New Roman"/>
          <w:color w:val="424242"/>
          <w:sz w:val="24"/>
          <w:szCs w:val="24"/>
          <w:lang w:eastAsia="en-IN"/>
        </w:rPr>
        <w:t>to curb</w:t>
      </w:r>
      <w:r w:rsidRPr="009F233C">
        <w:rPr>
          <w:rFonts w:ascii="Times New Roman" w:eastAsia="Times New Roman" w:hAnsi="Times New Roman" w:cs="Times New Roman"/>
          <w:color w:val="424242"/>
          <w:sz w:val="24"/>
          <w:szCs w:val="24"/>
          <w:lang w:eastAsia="en-IN"/>
        </w:rPr>
        <w:t xml:space="preserve"> leakages and maladministration.</w:t>
      </w:r>
    </w:p>
    <w:p w:rsidR="005D4F6E" w:rsidRPr="00AD0DCC" w:rsidRDefault="00DA525E" w:rsidP="00AD0DCC">
      <w:pPr>
        <w:numPr>
          <w:ilvl w:val="0"/>
          <w:numId w:val="11"/>
        </w:numPr>
        <w:shd w:val="clear" w:color="auto" w:fill="FFFFFF"/>
        <w:spacing w:before="90" w:after="90" w:line="360" w:lineRule="auto"/>
        <w:ind w:left="150"/>
        <w:jc w:val="both"/>
        <w:rPr>
          <w:rFonts w:ascii="Times New Roman" w:eastAsia="Times New Roman" w:hAnsi="Times New Roman" w:cs="Times New Roman"/>
          <w:color w:val="424242"/>
          <w:sz w:val="24"/>
          <w:szCs w:val="24"/>
          <w:lang w:eastAsia="en-IN"/>
        </w:rPr>
      </w:pPr>
      <w:r w:rsidRPr="009F233C">
        <w:rPr>
          <w:rFonts w:ascii="Times New Roman" w:eastAsia="Times New Roman" w:hAnsi="Times New Roman" w:cs="Times New Roman"/>
          <w:color w:val="424242"/>
          <w:sz w:val="24"/>
          <w:szCs w:val="24"/>
          <w:lang w:eastAsia="en-IN"/>
        </w:rPr>
        <w:t xml:space="preserve">System </w:t>
      </w:r>
      <w:r w:rsidR="00BB5884" w:rsidRPr="009F233C">
        <w:rPr>
          <w:rFonts w:ascii="Times New Roman" w:eastAsia="Times New Roman" w:hAnsi="Times New Roman" w:cs="Times New Roman"/>
          <w:color w:val="424242"/>
          <w:sz w:val="24"/>
          <w:szCs w:val="24"/>
          <w:lang w:eastAsia="en-IN"/>
        </w:rPr>
        <w:t>privations</w:t>
      </w:r>
      <w:r w:rsidRPr="009F233C">
        <w:rPr>
          <w:rFonts w:ascii="Times New Roman" w:eastAsia="Times New Roman" w:hAnsi="Times New Roman" w:cs="Times New Roman"/>
          <w:color w:val="424242"/>
          <w:sz w:val="24"/>
          <w:szCs w:val="24"/>
          <w:lang w:eastAsia="en-IN"/>
        </w:rPr>
        <w:t xml:space="preserve"> transparency and accountability</w:t>
      </w:r>
      <w:r w:rsidR="00AD0DCC">
        <w:rPr>
          <w:rFonts w:ascii="Times New Roman" w:eastAsia="Times New Roman" w:hAnsi="Times New Roman" w:cs="Times New Roman"/>
          <w:color w:val="424242"/>
          <w:sz w:val="24"/>
          <w:szCs w:val="24"/>
          <w:lang w:eastAsia="en-IN"/>
        </w:rPr>
        <w:t>.</w:t>
      </w:r>
      <w:r w:rsidR="00E37DED">
        <w:rPr>
          <w:rFonts w:ascii="Times New Roman" w:eastAsia="Times New Roman" w:hAnsi="Times New Roman" w:cs="Times New Roman"/>
          <w:color w:val="424242"/>
          <w:sz w:val="24"/>
          <w:szCs w:val="24"/>
          <w:lang w:eastAsia="en-IN"/>
        </w:rPr>
        <w:t xml:space="preserve"> </w:t>
      </w:r>
      <w:r w:rsidR="00AD0DCC">
        <w:rPr>
          <w:rFonts w:ascii="Times New Roman" w:eastAsia="Times New Roman" w:hAnsi="Times New Roman" w:cs="Times New Roman"/>
          <w:color w:val="424242"/>
          <w:sz w:val="24"/>
          <w:szCs w:val="24"/>
          <w:lang w:eastAsia="en-IN"/>
        </w:rPr>
        <w:t>It also</w:t>
      </w:r>
      <w:r w:rsidRPr="009F233C">
        <w:rPr>
          <w:rFonts w:ascii="Times New Roman" w:eastAsia="Times New Roman" w:hAnsi="Times New Roman" w:cs="Times New Roman"/>
          <w:color w:val="424242"/>
          <w:sz w:val="24"/>
          <w:szCs w:val="24"/>
          <w:lang w:eastAsia="en-IN"/>
        </w:rPr>
        <w:t xml:space="preserve"> needs </w:t>
      </w:r>
      <w:r w:rsidR="00AD0DCC">
        <w:rPr>
          <w:rFonts w:ascii="Times New Roman" w:eastAsia="Times New Roman" w:hAnsi="Times New Roman" w:cs="Times New Roman"/>
          <w:color w:val="424242"/>
          <w:sz w:val="24"/>
          <w:szCs w:val="24"/>
          <w:lang w:eastAsia="en-IN"/>
        </w:rPr>
        <w:t xml:space="preserve">to </w:t>
      </w:r>
      <w:r w:rsidR="00BB5884" w:rsidRPr="009F233C">
        <w:rPr>
          <w:rFonts w:ascii="Times New Roman" w:eastAsia="Times New Roman" w:hAnsi="Times New Roman" w:cs="Times New Roman"/>
          <w:color w:val="424242"/>
          <w:sz w:val="24"/>
          <w:szCs w:val="24"/>
          <w:lang w:eastAsia="en-IN"/>
        </w:rPr>
        <w:t>administer</w:t>
      </w:r>
      <w:r w:rsidRPr="009F233C">
        <w:rPr>
          <w:rFonts w:ascii="Times New Roman" w:eastAsia="Times New Roman" w:hAnsi="Times New Roman" w:cs="Times New Roman"/>
          <w:color w:val="424242"/>
          <w:sz w:val="24"/>
          <w:szCs w:val="24"/>
          <w:lang w:eastAsia="en-IN"/>
        </w:rPr>
        <w:t xml:space="preserve"> strict monitory measures.</w:t>
      </w:r>
    </w:p>
    <w:p w:rsidR="00287CAA" w:rsidRPr="00AD0DCC" w:rsidRDefault="00B46A92" w:rsidP="00E775F8">
      <w:pPr>
        <w:spacing w:line="360" w:lineRule="auto"/>
        <w:jc w:val="center"/>
        <w:rPr>
          <w:rFonts w:ascii="Times New Roman" w:hAnsi="Times New Roman" w:cs="Times New Roman"/>
          <w:b/>
          <w:bCs/>
          <w:sz w:val="24"/>
          <w:szCs w:val="24"/>
          <w:lang w:val="en-US"/>
        </w:rPr>
      </w:pPr>
      <w:r w:rsidRPr="00AD0DCC">
        <w:rPr>
          <w:rFonts w:ascii="Times New Roman" w:hAnsi="Times New Roman" w:cs="Times New Roman"/>
          <w:b/>
          <w:bCs/>
          <w:sz w:val="24"/>
          <w:szCs w:val="24"/>
          <w:lang w:val="en-US"/>
        </w:rPr>
        <w:t>JUDGEM</w:t>
      </w:r>
      <w:r w:rsidR="00CC3552" w:rsidRPr="00AD0DCC">
        <w:rPr>
          <w:rFonts w:ascii="Times New Roman" w:hAnsi="Times New Roman" w:cs="Times New Roman"/>
          <w:b/>
          <w:bCs/>
          <w:sz w:val="24"/>
          <w:szCs w:val="24"/>
          <w:lang w:val="en-US"/>
        </w:rPr>
        <w:t>EN</w:t>
      </w:r>
      <w:r w:rsidRPr="00AD0DCC">
        <w:rPr>
          <w:rFonts w:ascii="Times New Roman" w:hAnsi="Times New Roman" w:cs="Times New Roman"/>
          <w:b/>
          <w:bCs/>
          <w:sz w:val="24"/>
          <w:szCs w:val="24"/>
          <w:lang w:val="en-US"/>
        </w:rPr>
        <w:t xml:space="preserve">T IN </w:t>
      </w:r>
      <w:r w:rsidR="00AD0DCC">
        <w:rPr>
          <w:rFonts w:ascii="Times New Roman" w:hAnsi="Times New Roman" w:cs="Times New Roman"/>
          <w:b/>
          <w:bCs/>
          <w:sz w:val="24"/>
          <w:szCs w:val="24"/>
          <w:lang w:val="en-US"/>
        </w:rPr>
        <w:t xml:space="preserve">A </w:t>
      </w:r>
      <w:r w:rsidRPr="00AD0DCC">
        <w:rPr>
          <w:rFonts w:ascii="Times New Roman" w:hAnsi="Times New Roman" w:cs="Times New Roman"/>
          <w:b/>
          <w:bCs/>
          <w:sz w:val="24"/>
          <w:szCs w:val="24"/>
          <w:lang w:val="en-US"/>
        </w:rPr>
        <w:t>GLANCE</w:t>
      </w:r>
    </w:p>
    <w:p w:rsidR="002677E6" w:rsidRPr="009F233C" w:rsidRDefault="00B46A92" w:rsidP="00E775F8">
      <w:pPr>
        <w:pStyle w:val="ListParagraph"/>
        <w:numPr>
          <w:ilvl w:val="0"/>
          <w:numId w:val="10"/>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Policy decision taken by Supreme Court is beyond the purview of Judicial </w:t>
      </w:r>
      <w:r w:rsidR="00AD0DCC" w:rsidRPr="009F233C">
        <w:rPr>
          <w:rFonts w:ascii="Times New Roman" w:hAnsi="Times New Roman" w:cs="Times New Roman"/>
          <w:sz w:val="24"/>
          <w:szCs w:val="24"/>
          <w:lang w:val="en-US"/>
        </w:rPr>
        <w:t>review.</w:t>
      </w:r>
    </w:p>
    <w:p w:rsidR="002677E6" w:rsidRPr="009F233C" w:rsidRDefault="00B46A92" w:rsidP="00E775F8">
      <w:pPr>
        <w:pStyle w:val="ListParagraph"/>
        <w:numPr>
          <w:ilvl w:val="0"/>
          <w:numId w:val="10"/>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State Government took the </w:t>
      </w:r>
      <w:r w:rsidR="00916F33" w:rsidRPr="009F233C">
        <w:rPr>
          <w:rFonts w:ascii="Times New Roman" w:hAnsi="Times New Roman" w:cs="Times New Roman"/>
          <w:sz w:val="24"/>
          <w:szCs w:val="24"/>
          <w:lang w:val="en-US"/>
        </w:rPr>
        <w:t>verdict</w:t>
      </w:r>
      <w:r w:rsidRPr="009F233C">
        <w:rPr>
          <w:rFonts w:ascii="Times New Roman" w:hAnsi="Times New Roman" w:cs="Times New Roman"/>
          <w:sz w:val="24"/>
          <w:szCs w:val="24"/>
          <w:lang w:val="en-US"/>
        </w:rPr>
        <w:t xml:space="preserve"> to operationalize the Departmental Storage Centers in place of Private Storage Agent for smooth </w:t>
      </w:r>
      <w:r w:rsidR="002C093F" w:rsidRPr="009F233C">
        <w:rPr>
          <w:rFonts w:ascii="Times New Roman" w:hAnsi="Times New Roman" w:cs="Times New Roman"/>
          <w:sz w:val="24"/>
          <w:szCs w:val="24"/>
          <w:lang w:val="en-US"/>
        </w:rPr>
        <w:t>supply</w:t>
      </w:r>
      <w:r w:rsidRPr="009F233C">
        <w:rPr>
          <w:rFonts w:ascii="Times New Roman" w:hAnsi="Times New Roman" w:cs="Times New Roman"/>
          <w:sz w:val="24"/>
          <w:szCs w:val="24"/>
          <w:lang w:val="en-US"/>
        </w:rPr>
        <w:t xml:space="preserve"> of Public Distribution System stock </w:t>
      </w:r>
    </w:p>
    <w:p w:rsidR="002677E6" w:rsidRPr="009F233C" w:rsidRDefault="002677E6" w:rsidP="00E775F8">
      <w:pPr>
        <w:pStyle w:val="ListParagraph"/>
        <w:numPr>
          <w:ilvl w:val="0"/>
          <w:numId w:val="10"/>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There is no point of </w:t>
      </w:r>
      <w:r w:rsidR="00AD0DCC" w:rsidRPr="009F233C">
        <w:rPr>
          <w:rFonts w:ascii="Times New Roman" w:hAnsi="Times New Roman" w:cs="Times New Roman"/>
          <w:sz w:val="24"/>
          <w:szCs w:val="24"/>
          <w:lang w:val="en-US"/>
        </w:rPr>
        <w:t>unreasonableness,</w:t>
      </w:r>
      <w:r w:rsidR="00E37DED">
        <w:rPr>
          <w:rFonts w:ascii="Times New Roman" w:hAnsi="Times New Roman" w:cs="Times New Roman"/>
          <w:sz w:val="24"/>
          <w:szCs w:val="24"/>
          <w:lang w:val="en-US"/>
        </w:rPr>
        <w:t xml:space="preserve"> </w:t>
      </w:r>
      <w:r w:rsidR="00AD0DCC" w:rsidRPr="009F233C">
        <w:rPr>
          <w:rFonts w:ascii="Times New Roman" w:hAnsi="Times New Roman" w:cs="Times New Roman"/>
          <w:sz w:val="24"/>
          <w:szCs w:val="24"/>
          <w:lang w:val="en-US"/>
        </w:rPr>
        <w:t>arbitrariness,</w:t>
      </w:r>
      <w:r w:rsidRPr="009F233C">
        <w:rPr>
          <w:rFonts w:ascii="Times New Roman" w:hAnsi="Times New Roman" w:cs="Times New Roman"/>
          <w:sz w:val="24"/>
          <w:szCs w:val="24"/>
          <w:lang w:val="en-US"/>
        </w:rPr>
        <w:t xml:space="preserve"> unfairness to render the policy irrational or </w:t>
      </w:r>
      <w:r w:rsidR="00AD0DCC" w:rsidRPr="009F233C">
        <w:rPr>
          <w:rFonts w:ascii="Times New Roman" w:hAnsi="Times New Roman" w:cs="Times New Roman"/>
          <w:sz w:val="24"/>
          <w:szCs w:val="24"/>
          <w:lang w:val="en-US"/>
        </w:rPr>
        <w:t>unconstitutional.</w:t>
      </w:r>
    </w:p>
    <w:p w:rsidR="002677E6" w:rsidRPr="009F233C" w:rsidRDefault="002677E6" w:rsidP="00E775F8">
      <w:pPr>
        <w:pStyle w:val="ListParagraph"/>
        <w:numPr>
          <w:ilvl w:val="0"/>
          <w:numId w:val="10"/>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Such policy cannot be interfered </w:t>
      </w:r>
      <w:r w:rsidR="00AD0DCC" w:rsidRPr="009F233C">
        <w:rPr>
          <w:rFonts w:ascii="Times New Roman" w:hAnsi="Times New Roman" w:cs="Times New Roman"/>
          <w:sz w:val="24"/>
          <w:szCs w:val="24"/>
          <w:lang w:val="en-US"/>
        </w:rPr>
        <w:t>with,</w:t>
      </w:r>
      <w:r w:rsidRPr="009F233C">
        <w:rPr>
          <w:rFonts w:ascii="Times New Roman" w:hAnsi="Times New Roman" w:cs="Times New Roman"/>
          <w:sz w:val="24"/>
          <w:szCs w:val="24"/>
          <w:lang w:val="en-US"/>
        </w:rPr>
        <w:t xml:space="preserve"> merely because it </w:t>
      </w:r>
      <w:r w:rsidR="00916F33" w:rsidRPr="009F233C">
        <w:rPr>
          <w:rFonts w:ascii="Times New Roman" w:hAnsi="Times New Roman" w:cs="Times New Roman"/>
          <w:sz w:val="24"/>
          <w:szCs w:val="24"/>
          <w:lang w:val="en-US"/>
        </w:rPr>
        <w:t>anguishes</w:t>
      </w:r>
      <w:r w:rsidRPr="009F233C">
        <w:rPr>
          <w:rFonts w:ascii="Times New Roman" w:hAnsi="Times New Roman" w:cs="Times New Roman"/>
          <w:sz w:val="24"/>
          <w:szCs w:val="24"/>
          <w:lang w:val="en-US"/>
        </w:rPr>
        <w:t xml:space="preserve"> the business and interest of some private parties like the </w:t>
      </w:r>
      <w:r w:rsidR="00AD0DCC" w:rsidRPr="009F233C">
        <w:rPr>
          <w:rFonts w:ascii="Times New Roman" w:hAnsi="Times New Roman" w:cs="Times New Roman"/>
          <w:sz w:val="24"/>
          <w:szCs w:val="24"/>
          <w:lang w:val="en-US"/>
        </w:rPr>
        <w:t>petitioners.</w:t>
      </w:r>
    </w:p>
    <w:p w:rsidR="007822F4" w:rsidRPr="00AD0DCC" w:rsidRDefault="002677E6" w:rsidP="00AD0DCC">
      <w:pPr>
        <w:pStyle w:val="ListParagraph"/>
        <w:numPr>
          <w:ilvl w:val="0"/>
          <w:numId w:val="10"/>
        </w:numPr>
        <w:spacing w:line="360" w:lineRule="auto"/>
        <w:jc w:val="both"/>
        <w:rPr>
          <w:rFonts w:ascii="Times New Roman" w:hAnsi="Times New Roman" w:cs="Times New Roman"/>
          <w:b/>
          <w:bCs/>
          <w:sz w:val="24"/>
          <w:szCs w:val="24"/>
          <w:lang w:val="en-US"/>
        </w:rPr>
      </w:pPr>
      <w:r w:rsidRPr="009F233C">
        <w:rPr>
          <w:rFonts w:ascii="Times New Roman" w:hAnsi="Times New Roman" w:cs="Times New Roman"/>
          <w:sz w:val="24"/>
          <w:szCs w:val="24"/>
          <w:lang w:val="en-US"/>
        </w:rPr>
        <w:t xml:space="preserve">The Writ petitions are </w:t>
      </w:r>
      <w:r w:rsidR="00916F33" w:rsidRPr="009F233C">
        <w:rPr>
          <w:rFonts w:ascii="Times New Roman" w:hAnsi="Times New Roman" w:cs="Times New Roman"/>
          <w:sz w:val="24"/>
          <w:szCs w:val="24"/>
          <w:lang w:val="en-US"/>
        </w:rPr>
        <w:t>bereaved</w:t>
      </w:r>
      <w:r w:rsidRPr="009F233C">
        <w:rPr>
          <w:rFonts w:ascii="Times New Roman" w:hAnsi="Times New Roman" w:cs="Times New Roman"/>
          <w:sz w:val="24"/>
          <w:szCs w:val="24"/>
          <w:lang w:val="en-US"/>
        </w:rPr>
        <w:t xml:space="preserve"> of merit and accordingly </w:t>
      </w:r>
      <w:r w:rsidR="00AD0DCC" w:rsidRPr="009F233C">
        <w:rPr>
          <w:rFonts w:ascii="Times New Roman" w:hAnsi="Times New Roman" w:cs="Times New Roman"/>
          <w:sz w:val="24"/>
          <w:szCs w:val="24"/>
          <w:lang w:val="en-US"/>
        </w:rPr>
        <w:t>dismissed.</w:t>
      </w:r>
    </w:p>
    <w:p w:rsidR="00AD0DCC" w:rsidRPr="00AD0DCC" w:rsidRDefault="00AD0DCC" w:rsidP="00AD0DCC">
      <w:pPr>
        <w:pStyle w:val="ListParagraph"/>
        <w:spacing w:line="360" w:lineRule="auto"/>
        <w:jc w:val="both"/>
        <w:rPr>
          <w:rFonts w:ascii="Times New Roman" w:hAnsi="Times New Roman" w:cs="Times New Roman"/>
          <w:b/>
          <w:bCs/>
          <w:sz w:val="24"/>
          <w:szCs w:val="24"/>
          <w:lang w:val="en-US"/>
        </w:rPr>
      </w:pPr>
    </w:p>
    <w:p w:rsidR="002677E6" w:rsidRPr="00AD0DCC" w:rsidRDefault="002677E6" w:rsidP="00E775F8">
      <w:pPr>
        <w:pStyle w:val="ListParagraph"/>
        <w:spacing w:line="360" w:lineRule="auto"/>
        <w:jc w:val="center"/>
        <w:rPr>
          <w:rFonts w:ascii="Times New Roman" w:hAnsi="Times New Roman" w:cs="Times New Roman"/>
          <w:b/>
          <w:bCs/>
          <w:sz w:val="24"/>
          <w:szCs w:val="24"/>
          <w:lang w:val="en-US"/>
        </w:rPr>
      </w:pPr>
      <w:r w:rsidRPr="00AD0DCC">
        <w:rPr>
          <w:rFonts w:ascii="Times New Roman" w:hAnsi="Times New Roman" w:cs="Times New Roman"/>
          <w:b/>
          <w:bCs/>
          <w:sz w:val="24"/>
          <w:szCs w:val="24"/>
          <w:lang w:val="en-US"/>
        </w:rPr>
        <w:t>OVERVIEW OF THE JUDGEMENT</w:t>
      </w:r>
    </w:p>
    <w:p w:rsidR="00C65F16" w:rsidRPr="009F233C" w:rsidRDefault="00C65F16"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The </w:t>
      </w:r>
      <w:r w:rsidR="00AD0DCC">
        <w:rPr>
          <w:rFonts w:ascii="Times New Roman" w:hAnsi="Times New Roman" w:cs="Times New Roman"/>
          <w:sz w:val="24"/>
          <w:szCs w:val="24"/>
          <w:lang w:val="en-US"/>
        </w:rPr>
        <w:t>H</w:t>
      </w:r>
      <w:r w:rsidRPr="009F233C">
        <w:rPr>
          <w:rFonts w:ascii="Times New Roman" w:hAnsi="Times New Roman" w:cs="Times New Roman"/>
          <w:sz w:val="24"/>
          <w:szCs w:val="24"/>
          <w:lang w:val="en-US"/>
        </w:rPr>
        <w:t>on’ble Supreme Court on the basis of report / recommendations of Justice Wadhwa Commission ha</w:t>
      </w:r>
      <w:r w:rsidR="00AD0DCC">
        <w:rPr>
          <w:rFonts w:ascii="Times New Roman" w:hAnsi="Times New Roman" w:cs="Times New Roman"/>
          <w:sz w:val="24"/>
          <w:szCs w:val="24"/>
          <w:lang w:val="en-US"/>
        </w:rPr>
        <w:t>d</w:t>
      </w:r>
      <w:r w:rsidRPr="009F233C">
        <w:rPr>
          <w:rFonts w:ascii="Times New Roman" w:hAnsi="Times New Roman" w:cs="Times New Roman"/>
          <w:sz w:val="24"/>
          <w:szCs w:val="24"/>
          <w:lang w:val="en-US"/>
        </w:rPr>
        <w:t xml:space="preserve"> ordered the Government to </w:t>
      </w:r>
      <w:r w:rsidR="00916F33" w:rsidRPr="009F233C">
        <w:rPr>
          <w:rFonts w:ascii="Times New Roman" w:hAnsi="Times New Roman" w:cs="Times New Roman"/>
          <w:sz w:val="24"/>
          <w:szCs w:val="24"/>
          <w:lang w:val="en-US"/>
        </w:rPr>
        <w:t>certify</w:t>
      </w:r>
      <w:r w:rsidRPr="009F233C">
        <w:rPr>
          <w:rFonts w:ascii="Times New Roman" w:hAnsi="Times New Roman" w:cs="Times New Roman"/>
          <w:sz w:val="24"/>
          <w:szCs w:val="24"/>
          <w:lang w:val="en-US"/>
        </w:rPr>
        <w:t xml:space="preserve"> door step delivery of food grains to ration shops</w:t>
      </w:r>
      <w:r w:rsidR="00AD0DCC">
        <w:rPr>
          <w:rFonts w:ascii="Times New Roman" w:hAnsi="Times New Roman" w:cs="Times New Roman"/>
          <w:sz w:val="24"/>
          <w:szCs w:val="24"/>
          <w:lang w:val="en-US"/>
        </w:rPr>
        <w:t xml:space="preserve">. </w:t>
      </w:r>
      <w:r w:rsidRPr="009F233C">
        <w:rPr>
          <w:rFonts w:ascii="Times New Roman" w:hAnsi="Times New Roman" w:cs="Times New Roman"/>
          <w:sz w:val="24"/>
          <w:szCs w:val="24"/>
          <w:lang w:val="en-US"/>
        </w:rPr>
        <w:t xml:space="preserve">Undisputedly, the State Government has </w:t>
      </w:r>
      <w:r w:rsidR="00916F33" w:rsidRPr="009F233C">
        <w:rPr>
          <w:rFonts w:ascii="Times New Roman" w:hAnsi="Times New Roman" w:cs="Times New Roman"/>
          <w:sz w:val="24"/>
          <w:szCs w:val="24"/>
          <w:lang w:val="en-US"/>
        </w:rPr>
        <w:t>engaged</w:t>
      </w:r>
      <w:r w:rsidR="00E37DED">
        <w:rPr>
          <w:rFonts w:ascii="Times New Roman" w:hAnsi="Times New Roman" w:cs="Times New Roman"/>
          <w:sz w:val="24"/>
          <w:szCs w:val="24"/>
          <w:lang w:val="en-US"/>
        </w:rPr>
        <w:t xml:space="preserve"> </w:t>
      </w:r>
      <w:r w:rsidR="00AD0DCC">
        <w:rPr>
          <w:rFonts w:ascii="Times New Roman" w:hAnsi="Times New Roman" w:cs="Times New Roman"/>
          <w:sz w:val="24"/>
          <w:szCs w:val="24"/>
          <w:lang w:val="en-US"/>
        </w:rPr>
        <w:t xml:space="preserve">in </w:t>
      </w:r>
      <w:r w:rsidRPr="009F233C">
        <w:rPr>
          <w:rFonts w:ascii="Times New Roman" w:hAnsi="Times New Roman" w:cs="Times New Roman"/>
          <w:sz w:val="24"/>
          <w:szCs w:val="24"/>
          <w:lang w:val="en-US"/>
        </w:rPr>
        <w:t xml:space="preserve">the policy not to </w:t>
      </w:r>
      <w:r w:rsidR="002C093F" w:rsidRPr="009F233C">
        <w:rPr>
          <w:rFonts w:ascii="Times New Roman" w:hAnsi="Times New Roman" w:cs="Times New Roman"/>
          <w:sz w:val="24"/>
          <w:szCs w:val="24"/>
          <w:lang w:val="en-US"/>
        </w:rPr>
        <w:t>assign</w:t>
      </w:r>
      <w:r w:rsidRPr="009F233C">
        <w:rPr>
          <w:rFonts w:ascii="Times New Roman" w:hAnsi="Times New Roman" w:cs="Times New Roman"/>
          <w:sz w:val="24"/>
          <w:szCs w:val="24"/>
          <w:lang w:val="en-US"/>
        </w:rPr>
        <w:t xml:space="preserve"> Private Storage Agent in the State and to operationalize the Departmental Storage cent</w:t>
      </w:r>
      <w:r w:rsidR="00FA5DEC" w:rsidRPr="009F233C">
        <w:rPr>
          <w:rFonts w:ascii="Times New Roman" w:hAnsi="Times New Roman" w:cs="Times New Roman"/>
          <w:sz w:val="24"/>
          <w:szCs w:val="24"/>
          <w:lang w:val="en-US"/>
        </w:rPr>
        <w:t>e</w:t>
      </w:r>
      <w:r w:rsidRPr="009F233C">
        <w:rPr>
          <w:rFonts w:ascii="Times New Roman" w:hAnsi="Times New Roman" w:cs="Times New Roman"/>
          <w:sz w:val="24"/>
          <w:szCs w:val="24"/>
          <w:lang w:val="en-US"/>
        </w:rPr>
        <w:t xml:space="preserve">rs in place of Private Storage Agent and to </w:t>
      </w:r>
      <w:r w:rsidR="002C093F" w:rsidRPr="009F233C">
        <w:rPr>
          <w:rFonts w:ascii="Times New Roman" w:hAnsi="Times New Roman" w:cs="Times New Roman"/>
          <w:sz w:val="24"/>
          <w:szCs w:val="24"/>
          <w:lang w:val="en-US"/>
        </w:rPr>
        <w:t>distribute</w:t>
      </w:r>
      <w:r w:rsidRPr="009F233C">
        <w:rPr>
          <w:rFonts w:ascii="Times New Roman" w:hAnsi="Times New Roman" w:cs="Times New Roman"/>
          <w:sz w:val="24"/>
          <w:szCs w:val="24"/>
          <w:lang w:val="en-US"/>
        </w:rPr>
        <w:t xml:space="preserve"> Public Distribution System to </w:t>
      </w:r>
      <w:r w:rsidR="00AD0DCC">
        <w:rPr>
          <w:rFonts w:ascii="Times New Roman" w:hAnsi="Times New Roman" w:cs="Times New Roman"/>
          <w:sz w:val="24"/>
          <w:szCs w:val="24"/>
          <w:lang w:val="en-US"/>
        </w:rPr>
        <w:t>r</w:t>
      </w:r>
      <w:r w:rsidRPr="009F233C">
        <w:rPr>
          <w:rFonts w:ascii="Times New Roman" w:hAnsi="Times New Roman" w:cs="Times New Roman"/>
          <w:sz w:val="24"/>
          <w:szCs w:val="24"/>
          <w:lang w:val="en-US"/>
        </w:rPr>
        <w:t>etail point smoothly.</w:t>
      </w:r>
    </w:p>
    <w:p w:rsidR="00FA5DEC" w:rsidRPr="009F233C" w:rsidRDefault="00FA5DEC"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Since the policy is the decision of the State government to </w:t>
      </w:r>
      <w:r w:rsidR="002C093F" w:rsidRPr="009F233C">
        <w:rPr>
          <w:rFonts w:ascii="Times New Roman" w:hAnsi="Times New Roman" w:cs="Times New Roman"/>
          <w:sz w:val="24"/>
          <w:szCs w:val="24"/>
          <w:lang w:val="en-US"/>
        </w:rPr>
        <w:t>progress</w:t>
      </w:r>
      <w:r w:rsidRPr="009F233C">
        <w:rPr>
          <w:rFonts w:ascii="Times New Roman" w:hAnsi="Times New Roman" w:cs="Times New Roman"/>
          <w:sz w:val="24"/>
          <w:szCs w:val="24"/>
          <w:lang w:val="en-US"/>
        </w:rPr>
        <w:t xml:space="preserve"> smooth distribution of Public Distribution System Commodities, the same </w:t>
      </w:r>
      <w:r w:rsidR="00916F33" w:rsidRPr="009F233C">
        <w:rPr>
          <w:rFonts w:ascii="Times New Roman" w:hAnsi="Times New Roman" w:cs="Times New Roman"/>
          <w:sz w:val="24"/>
          <w:szCs w:val="24"/>
          <w:lang w:val="en-US"/>
        </w:rPr>
        <w:t>prerequisite</w:t>
      </w:r>
      <w:r w:rsidR="00E37DED">
        <w:rPr>
          <w:rFonts w:ascii="Times New Roman" w:hAnsi="Times New Roman" w:cs="Times New Roman"/>
          <w:sz w:val="24"/>
          <w:szCs w:val="24"/>
          <w:lang w:val="en-US"/>
        </w:rPr>
        <w:t xml:space="preserve"> </w:t>
      </w:r>
      <w:r w:rsidR="00AD0DCC">
        <w:rPr>
          <w:rFonts w:ascii="Times New Roman" w:hAnsi="Times New Roman" w:cs="Times New Roman"/>
          <w:sz w:val="24"/>
          <w:szCs w:val="24"/>
          <w:lang w:val="en-US"/>
        </w:rPr>
        <w:t xml:space="preserve">need </w:t>
      </w:r>
      <w:r w:rsidRPr="009F233C">
        <w:rPr>
          <w:rFonts w:ascii="Times New Roman" w:hAnsi="Times New Roman" w:cs="Times New Roman"/>
          <w:sz w:val="24"/>
          <w:szCs w:val="24"/>
          <w:lang w:val="en-US"/>
        </w:rPr>
        <w:t xml:space="preserve">not be </w:t>
      </w:r>
      <w:r w:rsidR="002C093F" w:rsidRPr="009F233C">
        <w:rPr>
          <w:rFonts w:ascii="Times New Roman" w:hAnsi="Times New Roman" w:cs="Times New Roman"/>
          <w:sz w:val="24"/>
          <w:szCs w:val="24"/>
          <w:lang w:val="en-US"/>
        </w:rPr>
        <w:t>inhibited</w:t>
      </w:r>
      <w:r w:rsidRPr="009F233C">
        <w:rPr>
          <w:rFonts w:ascii="Times New Roman" w:hAnsi="Times New Roman" w:cs="Times New Roman"/>
          <w:sz w:val="24"/>
          <w:szCs w:val="24"/>
          <w:lang w:val="en-US"/>
        </w:rPr>
        <w:t xml:space="preserve"> with by the Court.</w:t>
      </w:r>
    </w:p>
    <w:p w:rsidR="00FA5DEC" w:rsidRPr="009F233C" w:rsidRDefault="00FA5DEC"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lastRenderedPageBreak/>
        <w:t>It is</w:t>
      </w:r>
      <w:r w:rsidR="00AD0DCC">
        <w:rPr>
          <w:rFonts w:ascii="Times New Roman" w:hAnsi="Times New Roman" w:cs="Times New Roman"/>
          <w:sz w:val="24"/>
          <w:szCs w:val="24"/>
          <w:lang w:val="en-US"/>
        </w:rPr>
        <w:t xml:space="preserve"> a</w:t>
      </w:r>
      <w:r w:rsidRPr="009F233C">
        <w:rPr>
          <w:rFonts w:ascii="Times New Roman" w:hAnsi="Times New Roman" w:cs="Times New Roman"/>
          <w:sz w:val="24"/>
          <w:szCs w:val="24"/>
          <w:lang w:val="en-US"/>
        </w:rPr>
        <w:t xml:space="preserve"> settled legal proposition that policy decision taken by the State Government or its authorities / instrumentalities </w:t>
      </w:r>
      <w:r w:rsidR="00916F33">
        <w:rPr>
          <w:rFonts w:ascii="Times New Roman" w:hAnsi="Times New Roman" w:cs="Times New Roman"/>
          <w:sz w:val="24"/>
          <w:szCs w:val="24"/>
          <w:lang w:val="en-US"/>
        </w:rPr>
        <w:t>is beyond</w:t>
      </w:r>
      <w:r w:rsidRPr="009F233C">
        <w:rPr>
          <w:rFonts w:ascii="Times New Roman" w:hAnsi="Times New Roman" w:cs="Times New Roman"/>
          <w:sz w:val="24"/>
          <w:szCs w:val="24"/>
          <w:lang w:val="en-US"/>
        </w:rPr>
        <w:t xml:space="preserve"> the purview of judicial review unless the same is found to be </w:t>
      </w:r>
      <w:r w:rsidR="00AD0DCC" w:rsidRPr="009F233C">
        <w:rPr>
          <w:rFonts w:ascii="Times New Roman" w:hAnsi="Times New Roman" w:cs="Times New Roman"/>
          <w:sz w:val="24"/>
          <w:szCs w:val="24"/>
          <w:lang w:val="en-US"/>
        </w:rPr>
        <w:t>arbitrary</w:t>
      </w:r>
      <w:r w:rsidR="00AD0DCC">
        <w:rPr>
          <w:rFonts w:ascii="Times New Roman" w:hAnsi="Times New Roman" w:cs="Times New Roman"/>
          <w:sz w:val="24"/>
          <w:szCs w:val="24"/>
          <w:lang w:val="en-US"/>
        </w:rPr>
        <w:t>,</w:t>
      </w:r>
      <w:r w:rsidR="00E37DED">
        <w:rPr>
          <w:rFonts w:ascii="Times New Roman" w:hAnsi="Times New Roman" w:cs="Times New Roman"/>
          <w:sz w:val="24"/>
          <w:szCs w:val="24"/>
          <w:lang w:val="en-US"/>
        </w:rPr>
        <w:t xml:space="preserve"> </w:t>
      </w:r>
      <w:r w:rsidR="00AD0DCC">
        <w:rPr>
          <w:rFonts w:ascii="Times New Roman" w:hAnsi="Times New Roman" w:cs="Times New Roman"/>
          <w:sz w:val="24"/>
          <w:szCs w:val="24"/>
          <w:lang w:val="en-US"/>
        </w:rPr>
        <w:t>u</w:t>
      </w:r>
      <w:r w:rsidRPr="009F233C">
        <w:rPr>
          <w:rFonts w:ascii="Times New Roman" w:hAnsi="Times New Roman" w:cs="Times New Roman"/>
          <w:sz w:val="24"/>
          <w:szCs w:val="24"/>
          <w:lang w:val="en-US"/>
        </w:rPr>
        <w:t xml:space="preserve">nreasonable or in contravention of the </w:t>
      </w:r>
      <w:r w:rsidR="00AD0DCC">
        <w:rPr>
          <w:rFonts w:ascii="Times New Roman" w:hAnsi="Times New Roman" w:cs="Times New Roman"/>
          <w:sz w:val="24"/>
          <w:szCs w:val="24"/>
          <w:lang w:val="en-US"/>
        </w:rPr>
        <w:t>s</w:t>
      </w:r>
      <w:r w:rsidRPr="009F233C">
        <w:rPr>
          <w:rFonts w:ascii="Times New Roman" w:hAnsi="Times New Roman" w:cs="Times New Roman"/>
          <w:sz w:val="24"/>
          <w:szCs w:val="24"/>
          <w:lang w:val="en-US"/>
        </w:rPr>
        <w:t xml:space="preserve">tatutory provisions or </w:t>
      </w:r>
      <w:r w:rsidR="00AD0DCC">
        <w:rPr>
          <w:rFonts w:ascii="Times New Roman" w:hAnsi="Times New Roman" w:cs="Times New Roman"/>
          <w:sz w:val="24"/>
          <w:szCs w:val="24"/>
          <w:lang w:val="en-US"/>
        </w:rPr>
        <w:t xml:space="preserve">it </w:t>
      </w:r>
      <w:r w:rsidR="00916F33" w:rsidRPr="009F233C">
        <w:rPr>
          <w:rFonts w:ascii="Times New Roman" w:hAnsi="Times New Roman" w:cs="Times New Roman"/>
          <w:sz w:val="24"/>
          <w:szCs w:val="24"/>
          <w:lang w:val="en-US"/>
        </w:rPr>
        <w:t>disturbs</w:t>
      </w:r>
      <w:r w:rsidRPr="009F233C">
        <w:rPr>
          <w:rFonts w:ascii="Times New Roman" w:hAnsi="Times New Roman" w:cs="Times New Roman"/>
          <w:sz w:val="24"/>
          <w:szCs w:val="24"/>
          <w:lang w:val="en-US"/>
        </w:rPr>
        <w:t xml:space="preserve"> the </w:t>
      </w:r>
      <w:r w:rsidR="00AD0DCC">
        <w:rPr>
          <w:rFonts w:ascii="Times New Roman" w:hAnsi="Times New Roman" w:cs="Times New Roman"/>
          <w:sz w:val="24"/>
          <w:szCs w:val="24"/>
          <w:lang w:val="en-US"/>
        </w:rPr>
        <w:t>r</w:t>
      </w:r>
      <w:r w:rsidRPr="009F233C">
        <w:rPr>
          <w:rFonts w:ascii="Times New Roman" w:hAnsi="Times New Roman" w:cs="Times New Roman"/>
          <w:sz w:val="24"/>
          <w:szCs w:val="24"/>
          <w:lang w:val="en-US"/>
        </w:rPr>
        <w:t>ights of individual guaranteed under the Statue.</w:t>
      </w:r>
    </w:p>
    <w:p w:rsidR="00FA5DEC" w:rsidRPr="009F233C" w:rsidRDefault="00FA5DEC"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On the basis of the above </w:t>
      </w:r>
      <w:r w:rsidR="00AD0DCC" w:rsidRPr="009F233C">
        <w:rPr>
          <w:rFonts w:ascii="Times New Roman" w:hAnsi="Times New Roman" w:cs="Times New Roman"/>
          <w:sz w:val="24"/>
          <w:szCs w:val="24"/>
          <w:lang w:val="en-US"/>
        </w:rPr>
        <w:t>contentions,</w:t>
      </w:r>
      <w:r w:rsidRPr="009F233C">
        <w:rPr>
          <w:rFonts w:ascii="Times New Roman" w:hAnsi="Times New Roman" w:cs="Times New Roman"/>
          <w:sz w:val="24"/>
          <w:szCs w:val="24"/>
          <w:lang w:val="en-US"/>
        </w:rPr>
        <w:t xml:space="preserve"> Court did not find any </w:t>
      </w:r>
      <w:r w:rsidR="002C093F" w:rsidRPr="009F233C">
        <w:rPr>
          <w:rFonts w:ascii="Times New Roman" w:hAnsi="Times New Roman" w:cs="Times New Roman"/>
          <w:sz w:val="24"/>
          <w:szCs w:val="24"/>
          <w:lang w:val="en-US"/>
        </w:rPr>
        <w:t>liability</w:t>
      </w:r>
      <w:r w:rsidRPr="009F233C">
        <w:rPr>
          <w:rFonts w:ascii="Times New Roman" w:hAnsi="Times New Roman" w:cs="Times New Roman"/>
          <w:sz w:val="24"/>
          <w:szCs w:val="24"/>
          <w:lang w:val="en-US"/>
        </w:rPr>
        <w:t xml:space="preserve"> in the said policy on the point of </w:t>
      </w:r>
      <w:r w:rsidR="00AD0DCC" w:rsidRPr="009F233C">
        <w:rPr>
          <w:rFonts w:ascii="Times New Roman" w:hAnsi="Times New Roman" w:cs="Times New Roman"/>
          <w:sz w:val="24"/>
          <w:szCs w:val="24"/>
          <w:lang w:val="en-US"/>
        </w:rPr>
        <w:t>Unreasonableness,</w:t>
      </w:r>
      <w:r w:rsidR="00E37DED">
        <w:rPr>
          <w:rFonts w:ascii="Times New Roman" w:hAnsi="Times New Roman" w:cs="Times New Roman"/>
          <w:sz w:val="24"/>
          <w:szCs w:val="24"/>
          <w:lang w:val="en-US"/>
        </w:rPr>
        <w:t xml:space="preserve"> </w:t>
      </w:r>
      <w:r w:rsidR="00AD0DCC" w:rsidRPr="009F233C">
        <w:rPr>
          <w:rFonts w:ascii="Times New Roman" w:hAnsi="Times New Roman" w:cs="Times New Roman"/>
          <w:sz w:val="24"/>
          <w:szCs w:val="24"/>
          <w:lang w:val="en-US"/>
        </w:rPr>
        <w:t>arbitrariness,</w:t>
      </w:r>
      <w:r w:rsidR="00CC5D47" w:rsidRPr="009F233C">
        <w:rPr>
          <w:rFonts w:ascii="Times New Roman" w:hAnsi="Times New Roman" w:cs="Times New Roman"/>
          <w:sz w:val="24"/>
          <w:szCs w:val="24"/>
          <w:lang w:val="en-US"/>
        </w:rPr>
        <w:t xml:space="preserve"> unfairness to render the policy irrational or </w:t>
      </w:r>
      <w:r w:rsidR="00AD0DCC">
        <w:rPr>
          <w:rFonts w:ascii="Times New Roman" w:hAnsi="Times New Roman" w:cs="Times New Roman"/>
          <w:sz w:val="24"/>
          <w:szCs w:val="24"/>
          <w:lang w:val="en-US"/>
        </w:rPr>
        <w:t>u</w:t>
      </w:r>
      <w:r w:rsidR="00AD0DCC" w:rsidRPr="009F233C">
        <w:rPr>
          <w:rFonts w:ascii="Times New Roman" w:hAnsi="Times New Roman" w:cs="Times New Roman"/>
          <w:sz w:val="24"/>
          <w:szCs w:val="24"/>
          <w:lang w:val="en-US"/>
        </w:rPr>
        <w:t>nconstitutional.</w:t>
      </w:r>
    </w:p>
    <w:p w:rsidR="00AD0DCC" w:rsidRDefault="00CC5D47"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It was further contented by the Court that such policy cannot be </w:t>
      </w:r>
      <w:r w:rsidR="00AD0DCC">
        <w:rPr>
          <w:rFonts w:ascii="Times New Roman" w:hAnsi="Times New Roman" w:cs="Times New Roman"/>
          <w:sz w:val="24"/>
          <w:szCs w:val="24"/>
          <w:lang w:val="en-US"/>
        </w:rPr>
        <w:t>interfered</w:t>
      </w:r>
      <w:r w:rsidRPr="009F233C">
        <w:rPr>
          <w:rFonts w:ascii="Times New Roman" w:hAnsi="Times New Roman" w:cs="Times New Roman"/>
          <w:sz w:val="24"/>
          <w:szCs w:val="24"/>
          <w:lang w:val="en-US"/>
        </w:rPr>
        <w:t xml:space="preserve"> with by the Court merely </w:t>
      </w:r>
      <w:r w:rsidR="002C093F" w:rsidRPr="009F233C">
        <w:rPr>
          <w:rFonts w:ascii="Times New Roman" w:hAnsi="Times New Roman" w:cs="Times New Roman"/>
          <w:sz w:val="24"/>
          <w:szCs w:val="24"/>
          <w:lang w:val="en-US"/>
        </w:rPr>
        <w:t>for the reason that</w:t>
      </w:r>
      <w:r w:rsidRPr="009F233C">
        <w:rPr>
          <w:rFonts w:ascii="Times New Roman" w:hAnsi="Times New Roman" w:cs="Times New Roman"/>
          <w:sz w:val="24"/>
          <w:szCs w:val="24"/>
          <w:lang w:val="en-US"/>
        </w:rPr>
        <w:t xml:space="preserve"> it affects the business and interest of some private parties like the Petitioners.</w:t>
      </w:r>
      <w:r w:rsidR="00E37DED">
        <w:rPr>
          <w:rFonts w:ascii="Times New Roman" w:hAnsi="Times New Roman" w:cs="Times New Roman"/>
          <w:sz w:val="24"/>
          <w:szCs w:val="24"/>
          <w:lang w:val="en-US"/>
        </w:rPr>
        <w:t xml:space="preserve"> </w:t>
      </w:r>
      <w:r w:rsidRPr="009F233C">
        <w:rPr>
          <w:rFonts w:ascii="Times New Roman" w:hAnsi="Times New Roman" w:cs="Times New Roman"/>
          <w:sz w:val="24"/>
          <w:szCs w:val="24"/>
          <w:lang w:val="en-US"/>
        </w:rPr>
        <w:t>The Petitioners license ha</w:t>
      </w:r>
      <w:r w:rsidR="00AD0DCC">
        <w:rPr>
          <w:rFonts w:ascii="Times New Roman" w:hAnsi="Times New Roman" w:cs="Times New Roman"/>
          <w:sz w:val="24"/>
          <w:szCs w:val="24"/>
          <w:lang w:val="en-US"/>
        </w:rPr>
        <w:t>d</w:t>
      </w:r>
      <w:r w:rsidRPr="009F233C">
        <w:rPr>
          <w:rFonts w:ascii="Times New Roman" w:hAnsi="Times New Roman" w:cs="Times New Roman"/>
          <w:sz w:val="24"/>
          <w:szCs w:val="24"/>
          <w:lang w:val="en-US"/>
        </w:rPr>
        <w:t xml:space="preserve"> been </w:t>
      </w:r>
      <w:r w:rsidR="00916F33" w:rsidRPr="009F233C">
        <w:rPr>
          <w:rFonts w:ascii="Times New Roman" w:hAnsi="Times New Roman" w:cs="Times New Roman"/>
          <w:sz w:val="24"/>
          <w:szCs w:val="24"/>
          <w:lang w:val="en-US"/>
        </w:rPr>
        <w:t>stretched</w:t>
      </w:r>
      <w:r w:rsidRPr="009F233C">
        <w:rPr>
          <w:rFonts w:ascii="Times New Roman" w:hAnsi="Times New Roman" w:cs="Times New Roman"/>
          <w:sz w:val="24"/>
          <w:szCs w:val="24"/>
          <w:lang w:val="en-US"/>
        </w:rPr>
        <w:t xml:space="preserve"> from time to time till March, 2012 and was </w:t>
      </w:r>
      <w:r w:rsidR="002C093F" w:rsidRPr="009F233C">
        <w:rPr>
          <w:rFonts w:ascii="Times New Roman" w:hAnsi="Times New Roman" w:cs="Times New Roman"/>
          <w:sz w:val="24"/>
          <w:szCs w:val="24"/>
          <w:lang w:val="en-US"/>
        </w:rPr>
        <w:t>approved</w:t>
      </w:r>
      <w:r w:rsidRPr="009F233C">
        <w:rPr>
          <w:rFonts w:ascii="Times New Roman" w:hAnsi="Times New Roman" w:cs="Times New Roman"/>
          <w:sz w:val="24"/>
          <w:szCs w:val="24"/>
          <w:lang w:val="en-US"/>
        </w:rPr>
        <w:t xml:space="preserve"> for a specific period. Thus</w:t>
      </w:r>
      <w:r w:rsidR="00AD0DCC">
        <w:rPr>
          <w:rFonts w:ascii="Times New Roman" w:hAnsi="Times New Roman" w:cs="Times New Roman"/>
          <w:sz w:val="24"/>
          <w:szCs w:val="24"/>
          <w:lang w:val="en-US"/>
        </w:rPr>
        <w:t>,</w:t>
      </w:r>
      <w:r w:rsidRPr="009F233C">
        <w:rPr>
          <w:rFonts w:ascii="Times New Roman" w:hAnsi="Times New Roman" w:cs="Times New Roman"/>
          <w:sz w:val="24"/>
          <w:szCs w:val="24"/>
          <w:lang w:val="en-US"/>
        </w:rPr>
        <w:t xml:space="preserve"> they do not have </w:t>
      </w:r>
      <w:r w:rsidR="00C360B7" w:rsidRPr="009F233C">
        <w:rPr>
          <w:rFonts w:ascii="Times New Roman" w:hAnsi="Times New Roman" w:cs="Times New Roman"/>
          <w:sz w:val="24"/>
          <w:szCs w:val="24"/>
          <w:lang w:val="en-US"/>
        </w:rPr>
        <w:t>R</w:t>
      </w:r>
      <w:r w:rsidRPr="009F233C">
        <w:rPr>
          <w:rFonts w:ascii="Times New Roman" w:hAnsi="Times New Roman" w:cs="Times New Roman"/>
          <w:sz w:val="24"/>
          <w:szCs w:val="24"/>
          <w:lang w:val="en-US"/>
        </w:rPr>
        <w:t xml:space="preserve">ight of </w:t>
      </w:r>
      <w:r w:rsidR="00C360B7" w:rsidRPr="009F233C">
        <w:rPr>
          <w:rFonts w:ascii="Times New Roman" w:hAnsi="Times New Roman" w:cs="Times New Roman"/>
          <w:sz w:val="24"/>
          <w:szCs w:val="24"/>
          <w:lang w:val="en-US"/>
        </w:rPr>
        <w:t>R</w:t>
      </w:r>
      <w:r w:rsidRPr="009F233C">
        <w:rPr>
          <w:rFonts w:ascii="Times New Roman" w:hAnsi="Times New Roman" w:cs="Times New Roman"/>
          <w:sz w:val="24"/>
          <w:szCs w:val="24"/>
          <w:lang w:val="en-US"/>
        </w:rPr>
        <w:t xml:space="preserve">enewal </w:t>
      </w:r>
      <w:r w:rsidR="00C360B7" w:rsidRPr="009F233C">
        <w:rPr>
          <w:rFonts w:ascii="Times New Roman" w:hAnsi="Times New Roman" w:cs="Times New Roman"/>
          <w:sz w:val="24"/>
          <w:szCs w:val="24"/>
          <w:lang w:val="en-US"/>
        </w:rPr>
        <w:t xml:space="preserve">after the said </w:t>
      </w:r>
      <w:r w:rsidR="00916F33" w:rsidRPr="009F233C">
        <w:rPr>
          <w:rFonts w:ascii="Times New Roman" w:hAnsi="Times New Roman" w:cs="Times New Roman"/>
          <w:sz w:val="24"/>
          <w:szCs w:val="24"/>
          <w:lang w:val="en-US"/>
        </w:rPr>
        <w:t>termination</w:t>
      </w:r>
      <w:r w:rsidR="00C360B7" w:rsidRPr="009F233C">
        <w:rPr>
          <w:rFonts w:ascii="Times New Roman" w:hAnsi="Times New Roman" w:cs="Times New Roman"/>
          <w:sz w:val="24"/>
          <w:szCs w:val="24"/>
          <w:lang w:val="en-US"/>
        </w:rPr>
        <w:t>.</w:t>
      </w:r>
    </w:p>
    <w:p w:rsidR="00C360B7" w:rsidRPr="009F233C" w:rsidRDefault="00C360B7"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Court further </w:t>
      </w:r>
      <w:r w:rsidR="00916F33" w:rsidRPr="009F233C">
        <w:rPr>
          <w:rFonts w:ascii="Times New Roman" w:hAnsi="Times New Roman" w:cs="Times New Roman"/>
          <w:sz w:val="24"/>
          <w:szCs w:val="24"/>
          <w:lang w:val="en-US"/>
        </w:rPr>
        <w:t>parroted</w:t>
      </w:r>
      <w:r w:rsidRPr="009F233C">
        <w:rPr>
          <w:rFonts w:ascii="Times New Roman" w:hAnsi="Times New Roman" w:cs="Times New Roman"/>
          <w:sz w:val="24"/>
          <w:szCs w:val="24"/>
          <w:lang w:val="en-US"/>
        </w:rPr>
        <w:t xml:space="preserve"> that there is no illegality in inviting tenders under Annexure </w:t>
      </w:r>
      <w:r w:rsidR="00AD0DCC" w:rsidRPr="009F233C">
        <w:rPr>
          <w:rFonts w:ascii="Times New Roman" w:hAnsi="Times New Roman" w:cs="Times New Roman"/>
          <w:sz w:val="24"/>
          <w:szCs w:val="24"/>
          <w:lang w:val="en-US"/>
        </w:rPr>
        <w:t>4 for</w:t>
      </w:r>
      <w:r w:rsidRPr="009F233C">
        <w:rPr>
          <w:rFonts w:ascii="Times New Roman" w:hAnsi="Times New Roman" w:cs="Times New Roman"/>
          <w:sz w:val="24"/>
          <w:szCs w:val="24"/>
          <w:lang w:val="en-US"/>
        </w:rPr>
        <w:t xml:space="preserve"> the engagement of contractors or transport of stock under the Public Distribution </w:t>
      </w:r>
      <w:r w:rsidR="00AD0DCC" w:rsidRPr="009F233C">
        <w:rPr>
          <w:rFonts w:ascii="Times New Roman" w:hAnsi="Times New Roman" w:cs="Times New Roman"/>
          <w:sz w:val="24"/>
          <w:szCs w:val="24"/>
          <w:lang w:val="en-US"/>
        </w:rPr>
        <w:t>System.</w:t>
      </w:r>
      <w:r w:rsidR="00E37DED">
        <w:rPr>
          <w:rFonts w:ascii="Times New Roman" w:hAnsi="Times New Roman" w:cs="Times New Roman"/>
          <w:sz w:val="24"/>
          <w:szCs w:val="24"/>
          <w:lang w:val="en-US"/>
        </w:rPr>
        <w:t xml:space="preserve"> </w:t>
      </w:r>
      <w:r w:rsidR="00AD0DCC" w:rsidRPr="009F233C">
        <w:rPr>
          <w:rFonts w:ascii="Times New Roman" w:hAnsi="Times New Roman" w:cs="Times New Roman"/>
          <w:sz w:val="24"/>
          <w:szCs w:val="24"/>
          <w:lang w:val="en-US"/>
        </w:rPr>
        <w:t>Therefore,</w:t>
      </w:r>
      <w:r w:rsidRPr="009F233C">
        <w:rPr>
          <w:rFonts w:ascii="Times New Roman" w:hAnsi="Times New Roman" w:cs="Times New Roman"/>
          <w:sz w:val="24"/>
          <w:szCs w:val="24"/>
          <w:lang w:val="en-US"/>
        </w:rPr>
        <w:t xml:space="preserve"> the period of license validity cannot be </w:t>
      </w:r>
      <w:r w:rsidR="00AD0DCC" w:rsidRPr="009F233C">
        <w:rPr>
          <w:rFonts w:ascii="Times New Roman" w:hAnsi="Times New Roman" w:cs="Times New Roman"/>
          <w:sz w:val="24"/>
          <w:szCs w:val="24"/>
          <w:lang w:val="en-US"/>
        </w:rPr>
        <w:t>extended.</w:t>
      </w:r>
    </w:p>
    <w:p w:rsidR="00847DBA" w:rsidRPr="009F233C" w:rsidRDefault="00C360B7" w:rsidP="00AD0DCC">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 xml:space="preserve">Keeping the same view in </w:t>
      </w:r>
      <w:r w:rsidR="00AD0DCC" w:rsidRPr="009F233C">
        <w:rPr>
          <w:rFonts w:ascii="Times New Roman" w:hAnsi="Times New Roman" w:cs="Times New Roman"/>
          <w:sz w:val="24"/>
          <w:szCs w:val="24"/>
          <w:lang w:val="en-US"/>
        </w:rPr>
        <w:t>mind,</w:t>
      </w:r>
      <w:r w:rsidRPr="009F233C">
        <w:rPr>
          <w:rFonts w:ascii="Times New Roman" w:hAnsi="Times New Roman" w:cs="Times New Roman"/>
          <w:sz w:val="24"/>
          <w:szCs w:val="24"/>
          <w:lang w:val="en-US"/>
        </w:rPr>
        <w:t xml:space="preserve"> the Writ Petition w</w:t>
      </w:r>
      <w:r w:rsidR="00AD0DCC">
        <w:rPr>
          <w:rFonts w:ascii="Times New Roman" w:hAnsi="Times New Roman" w:cs="Times New Roman"/>
          <w:sz w:val="24"/>
          <w:szCs w:val="24"/>
          <w:lang w:val="en-US"/>
        </w:rPr>
        <w:t>as declared to be</w:t>
      </w:r>
      <w:r w:rsidRPr="009F233C">
        <w:rPr>
          <w:rFonts w:ascii="Times New Roman" w:hAnsi="Times New Roman" w:cs="Times New Roman"/>
          <w:sz w:val="24"/>
          <w:szCs w:val="24"/>
          <w:lang w:val="en-US"/>
        </w:rPr>
        <w:t xml:space="preserve"> devoid of merit and w</w:t>
      </w:r>
      <w:r w:rsidR="00AD0DCC">
        <w:rPr>
          <w:rFonts w:ascii="Times New Roman" w:hAnsi="Times New Roman" w:cs="Times New Roman"/>
          <w:sz w:val="24"/>
          <w:szCs w:val="24"/>
          <w:lang w:val="en-US"/>
        </w:rPr>
        <w:t xml:space="preserve">as </w:t>
      </w:r>
      <w:r w:rsidRPr="009F233C">
        <w:rPr>
          <w:rFonts w:ascii="Times New Roman" w:hAnsi="Times New Roman" w:cs="Times New Roman"/>
          <w:sz w:val="24"/>
          <w:szCs w:val="24"/>
          <w:lang w:val="en-US"/>
        </w:rPr>
        <w:t xml:space="preserve">accordingly </w:t>
      </w:r>
      <w:r w:rsidR="00AD0DCC" w:rsidRPr="009F233C">
        <w:rPr>
          <w:rFonts w:ascii="Times New Roman" w:hAnsi="Times New Roman" w:cs="Times New Roman"/>
          <w:sz w:val="24"/>
          <w:szCs w:val="24"/>
          <w:lang w:val="en-US"/>
        </w:rPr>
        <w:t>dismissed</w:t>
      </w:r>
      <w:r w:rsidR="00AD0DCC">
        <w:rPr>
          <w:rFonts w:ascii="Times New Roman" w:hAnsi="Times New Roman" w:cs="Times New Roman"/>
          <w:sz w:val="24"/>
          <w:szCs w:val="24"/>
          <w:lang w:val="en-US"/>
        </w:rPr>
        <w:t xml:space="preserve"> with</w:t>
      </w:r>
      <w:r w:rsidR="00E37DED">
        <w:rPr>
          <w:rFonts w:ascii="Times New Roman" w:hAnsi="Times New Roman" w:cs="Times New Roman"/>
          <w:sz w:val="24"/>
          <w:szCs w:val="24"/>
          <w:lang w:val="en-US"/>
        </w:rPr>
        <w:t xml:space="preserve"> </w:t>
      </w:r>
      <w:r w:rsidR="00AD0DCC">
        <w:rPr>
          <w:rFonts w:ascii="Times New Roman" w:hAnsi="Times New Roman" w:cs="Times New Roman"/>
          <w:sz w:val="24"/>
          <w:szCs w:val="24"/>
          <w:lang w:val="en-US"/>
        </w:rPr>
        <w:t>n</w:t>
      </w:r>
      <w:r w:rsidR="00AD0DCC" w:rsidRPr="009F233C">
        <w:rPr>
          <w:rFonts w:ascii="Times New Roman" w:hAnsi="Times New Roman" w:cs="Times New Roman"/>
          <w:sz w:val="24"/>
          <w:szCs w:val="24"/>
          <w:lang w:val="en-US"/>
        </w:rPr>
        <w:t>o</w:t>
      </w:r>
      <w:r w:rsidRPr="009F233C">
        <w:rPr>
          <w:rFonts w:ascii="Times New Roman" w:hAnsi="Times New Roman" w:cs="Times New Roman"/>
          <w:sz w:val="24"/>
          <w:szCs w:val="24"/>
          <w:lang w:val="en-US"/>
        </w:rPr>
        <w:t xml:space="preserve"> Order as to Cost.</w:t>
      </w:r>
    </w:p>
    <w:p w:rsidR="00373EB9" w:rsidRDefault="00847DBA" w:rsidP="00E775F8">
      <w:pPr>
        <w:spacing w:line="360" w:lineRule="auto"/>
        <w:jc w:val="center"/>
        <w:rPr>
          <w:rFonts w:ascii="Times New Roman" w:hAnsi="Times New Roman" w:cs="Times New Roman"/>
          <w:b/>
          <w:bCs/>
          <w:sz w:val="24"/>
          <w:szCs w:val="24"/>
          <w:lang w:val="en-US"/>
        </w:rPr>
      </w:pPr>
      <w:r w:rsidRPr="00AD0DCC">
        <w:rPr>
          <w:rFonts w:ascii="Times New Roman" w:hAnsi="Times New Roman" w:cs="Times New Roman"/>
          <w:b/>
          <w:bCs/>
          <w:sz w:val="24"/>
          <w:szCs w:val="24"/>
          <w:lang w:val="en-US"/>
        </w:rPr>
        <w:t>REFERENCES</w:t>
      </w:r>
    </w:p>
    <w:p w:rsidR="00AD0DCC" w:rsidRPr="00AD0DCC" w:rsidRDefault="00832A36" w:rsidP="00AD0DCC">
      <w:pPr>
        <w:pStyle w:val="FootnoteText"/>
        <w:numPr>
          <w:ilvl w:val="0"/>
          <w:numId w:val="13"/>
        </w:numPr>
        <w:spacing w:line="360" w:lineRule="auto"/>
        <w:jc w:val="both"/>
        <w:rPr>
          <w:rFonts w:ascii="Times New Roman" w:hAnsi="Times New Roman" w:cs="Times New Roman"/>
          <w:sz w:val="24"/>
          <w:szCs w:val="24"/>
          <w:lang w:val="en-US"/>
        </w:rPr>
      </w:pPr>
      <w:r w:rsidRPr="00832A36">
        <w:rPr>
          <w:rFonts w:ascii="Times New Roman" w:hAnsi="Times New Roman" w:cs="Times New Roman"/>
          <w:i/>
          <w:iCs/>
          <w:sz w:val="24"/>
          <w:szCs w:val="24"/>
          <w:lang w:val="en-US"/>
        </w:rPr>
        <w:t>Tamil Nadu Education Deptt., Ministerial and General Sub - ordinate Services Association v. State of Tamil Nadu</w:t>
      </w:r>
      <w:r w:rsidR="00AD0DCC" w:rsidRPr="00AD0DCC">
        <w:rPr>
          <w:rFonts w:ascii="Times New Roman" w:hAnsi="Times New Roman" w:cs="Times New Roman"/>
          <w:b/>
          <w:bCs/>
          <w:i/>
          <w:iCs/>
          <w:sz w:val="24"/>
          <w:szCs w:val="24"/>
          <w:lang w:val="en-US"/>
        </w:rPr>
        <w:t>,</w:t>
      </w:r>
      <w:r w:rsidR="00AD0DCC" w:rsidRPr="00AD0DCC">
        <w:rPr>
          <w:rFonts w:ascii="Times New Roman" w:hAnsi="Times New Roman" w:cs="Times New Roman"/>
          <w:sz w:val="24"/>
          <w:szCs w:val="24"/>
          <w:lang w:val="en-US"/>
        </w:rPr>
        <w:t xml:space="preserve"> AIR 1980 SC 379.</w:t>
      </w:r>
    </w:p>
    <w:p w:rsidR="00AD0DCC" w:rsidRPr="00AD0DCC" w:rsidRDefault="00832A36" w:rsidP="00AD0DCC">
      <w:pPr>
        <w:pStyle w:val="FootnoteText"/>
        <w:numPr>
          <w:ilvl w:val="0"/>
          <w:numId w:val="13"/>
        </w:numPr>
        <w:spacing w:line="360" w:lineRule="auto"/>
        <w:jc w:val="both"/>
        <w:rPr>
          <w:rFonts w:ascii="Times New Roman" w:hAnsi="Times New Roman" w:cs="Times New Roman"/>
          <w:sz w:val="24"/>
          <w:szCs w:val="24"/>
          <w:lang w:val="en-US"/>
        </w:rPr>
      </w:pPr>
      <w:r w:rsidRPr="00832A36">
        <w:rPr>
          <w:rFonts w:ascii="Times New Roman" w:hAnsi="Times New Roman" w:cs="Times New Roman"/>
          <w:i/>
          <w:iCs/>
          <w:sz w:val="24"/>
          <w:szCs w:val="24"/>
          <w:lang w:val="en-US"/>
        </w:rPr>
        <w:t xml:space="preserve">Sterling computers </w:t>
      </w:r>
      <w:r w:rsidR="00AD0DCC" w:rsidRPr="00AD0DCC">
        <w:rPr>
          <w:rFonts w:ascii="Times New Roman" w:hAnsi="Times New Roman" w:cs="Times New Roman"/>
          <w:i/>
          <w:iCs/>
          <w:sz w:val="24"/>
          <w:szCs w:val="24"/>
          <w:lang w:val="en-US"/>
        </w:rPr>
        <w:t>L</w:t>
      </w:r>
      <w:r w:rsidRPr="00832A36">
        <w:rPr>
          <w:rFonts w:ascii="Times New Roman" w:hAnsi="Times New Roman" w:cs="Times New Roman"/>
          <w:i/>
          <w:iCs/>
          <w:sz w:val="24"/>
          <w:szCs w:val="24"/>
          <w:lang w:val="en-US"/>
        </w:rPr>
        <w:t xml:space="preserve">td. </w:t>
      </w:r>
      <w:r w:rsidR="00AD0DCC" w:rsidRPr="00AD0DCC">
        <w:rPr>
          <w:rFonts w:ascii="Times New Roman" w:hAnsi="Times New Roman" w:cs="Times New Roman"/>
          <w:i/>
          <w:iCs/>
          <w:sz w:val="24"/>
          <w:szCs w:val="24"/>
          <w:lang w:val="en-US"/>
        </w:rPr>
        <w:t>v</w:t>
      </w:r>
      <w:r w:rsidRPr="00832A36">
        <w:rPr>
          <w:rFonts w:ascii="Times New Roman" w:hAnsi="Times New Roman" w:cs="Times New Roman"/>
          <w:i/>
          <w:iCs/>
          <w:sz w:val="24"/>
          <w:szCs w:val="24"/>
          <w:lang w:val="en-US"/>
        </w:rPr>
        <w:t>. M &amp; N Publications Ltd</w:t>
      </w:r>
      <w:r w:rsidR="00AD0DCC" w:rsidRPr="00AD0DCC">
        <w:rPr>
          <w:rFonts w:ascii="Times New Roman" w:hAnsi="Times New Roman" w:cs="Times New Roman"/>
          <w:sz w:val="24"/>
          <w:szCs w:val="24"/>
          <w:lang w:val="en-US"/>
        </w:rPr>
        <w:t>., AIR 1996 SC 51.</w:t>
      </w:r>
    </w:p>
    <w:p w:rsidR="00AD0DCC" w:rsidRPr="00AD0DCC" w:rsidRDefault="00832A36" w:rsidP="00AD0DCC">
      <w:pPr>
        <w:pStyle w:val="FootnoteText"/>
        <w:numPr>
          <w:ilvl w:val="0"/>
          <w:numId w:val="13"/>
        </w:numPr>
        <w:spacing w:line="360" w:lineRule="auto"/>
        <w:jc w:val="both"/>
        <w:rPr>
          <w:rFonts w:ascii="Times New Roman" w:hAnsi="Times New Roman" w:cs="Times New Roman"/>
          <w:sz w:val="24"/>
          <w:szCs w:val="24"/>
          <w:lang w:val="en-US"/>
        </w:rPr>
      </w:pPr>
      <w:r w:rsidRPr="00832A36">
        <w:rPr>
          <w:rFonts w:ascii="Times New Roman" w:hAnsi="Times New Roman" w:cs="Times New Roman"/>
          <w:i/>
          <w:iCs/>
          <w:sz w:val="24"/>
          <w:szCs w:val="24"/>
          <w:lang w:val="en-US"/>
        </w:rPr>
        <w:t xml:space="preserve">Ugar Sugar Works Ltd. </w:t>
      </w:r>
      <w:r w:rsidR="00AD0DCC" w:rsidRPr="00AD0DCC">
        <w:rPr>
          <w:rFonts w:ascii="Times New Roman" w:hAnsi="Times New Roman" w:cs="Times New Roman"/>
          <w:i/>
          <w:iCs/>
          <w:sz w:val="24"/>
          <w:szCs w:val="24"/>
          <w:lang w:val="en-US"/>
        </w:rPr>
        <w:t>v</w:t>
      </w:r>
      <w:r w:rsidRPr="00832A36">
        <w:rPr>
          <w:rFonts w:ascii="Times New Roman" w:hAnsi="Times New Roman" w:cs="Times New Roman"/>
          <w:i/>
          <w:iCs/>
          <w:sz w:val="24"/>
          <w:szCs w:val="24"/>
          <w:lang w:val="en-US"/>
        </w:rPr>
        <w:t>. Delhi Administration</w:t>
      </w:r>
      <w:r w:rsidR="00AD0DCC" w:rsidRPr="00AD0DCC">
        <w:rPr>
          <w:rFonts w:ascii="Times New Roman" w:hAnsi="Times New Roman" w:cs="Times New Roman"/>
          <w:i/>
          <w:iCs/>
          <w:sz w:val="24"/>
          <w:szCs w:val="24"/>
          <w:lang w:val="en-US"/>
        </w:rPr>
        <w:t>,</w:t>
      </w:r>
      <w:r w:rsidR="00AD0DCC" w:rsidRPr="00AD0DCC">
        <w:rPr>
          <w:rFonts w:ascii="Times New Roman" w:hAnsi="Times New Roman" w:cs="Times New Roman"/>
          <w:sz w:val="24"/>
          <w:szCs w:val="24"/>
          <w:lang w:val="en-US"/>
        </w:rPr>
        <w:t xml:space="preserve"> (2001) 3 SCC 635.</w:t>
      </w:r>
    </w:p>
    <w:p w:rsidR="00AD0DCC" w:rsidRPr="00AD0DCC" w:rsidRDefault="00832A36" w:rsidP="00AD0DCC">
      <w:pPr>
        <w:pStyle w:val="FootnoteText"/>
        <w:numPr>
          <w:ilvl w:val="0"/>
          <w:numId w:val="13"/>
        </w:numPr>
        <w:spacing w:line="360" w:lineRule="auto"/>
        <w:jc w:val="both"/>
        <w:rPr>
          <w:rFonts w:ascii="Times New Roman" w:hAnsi="Times New Roman" w:cs="Times New Roman"/>
          <w:sz w:val="24"/>
          <w:szCs w:val="24"/>
          <w:lang w:val="en-US"/>
        </w:rPr>
      </w:pPr>
      <w:r w:rsidRPr="00832A36">
        <w:rPr>
          <w:rFonts w:ascii="Times New Roman" w:hAnsi="Times New Roman" w:cs="Times New Roman"/>
          <w:i/>
          <w:iCs/>
          <w:sz w:val="24"/>
          <w:szCs w:val="24"/>
          <w:lang w:val="en-US"/>
        </w:rPr>
        <w:t>Balco Employees’ Union (Regd.) v. Union of India</w:t>
      </w:r>
      <w:r w:rsidR="00AD0DCC" w:rsidRPr="00AD0DCC">
        <w:rPr>
          <w:rFonts w:ascii="Times New Roman" w:hAnsi="Times New Roman" w:cs="Times New Roman"/>
          <w:sz w:val="24"/>
          <w:szCs w:val="24"/>
          <w:lang w:val="en-US"/>
        </w:rPr>
        <w:t>, AIR 2002 SC 350.</w:t>
      </w:r>
    </w:p>
    <w:p w:rsidR="00AD0DCC" w:rsidRPr="00AD0DCC" w:rsidRDefault="00832A36" w:rsidP="00AD0DCC">
      <w:pPr>
        <w:pStyle w:val="FootnoteText"/>
        <w:numPr>
          <w:ilvl w:val="0"/>
          <w:numId w:val="13"/>
        </w:numPr>
        <w:spacing w:line="360" w:lineRule="auto"/>
        <w:jc w:val="both"/>
        <w:rPr>
          <w:rFonts w:ascii="Times New Roman" w:hAnsi="Times New Roman" w:cs="Times New Roman"/>
          <w:sz w:val="24"/>
          <w:szCs w:val="24"/>
          <w:lang w:val="en-US"/>
        </w:rPr>
      </w:pPr>
      <w:r w:rsidRPr="00832A36">
        <w:rPr>
          <w:rFonts w:ascii="Times New Roman" w:hAnsi="Times New Roman" w:cs="Times New Roman"/>
          <w:i/>
          <w:iCs/>
          <w:sz w:val="24"/>
          <w:szCs w:val="24"/>
          <w:lang w:val="en-US"/>
        </w:rPr>
        <w:t>Federation of Railway Officers Association v. Union of India</w:t>
      </w:r>
      <w:r w:rsidR="00AD0DCC" w:rsidRPr="00AD0DCC">
        <w:rPr>
          <w:rFonts w:ascii="Times New Roman" w:hAnsi="Times New Roman" w:cs="Times New Roman"/>
          <w:i/>
          <w:iCs/>
          <w:sz w:val="24"/>
          <w:szCs w:val="24"/>
          <w:lang w:val="en-US"/>
        </w:rPr>
        <w:t>,</w:t>
      </w:r>
      <w:r w:rsidR="00AD0DCC" w:rsidRPr="00AD0DCC">
        <w:rPr>
          <w:rFonts w:ascii="Times New Roman" w:hAnsi="Times New Roman" w:cs="Times New Roman"/>
          <w:sz w:val="24"/>
          <w:szCs w:val="24"/>
          <w:lang w:val="en-US"/>
        </w:rPr>
        <w:t xml:space="preserve"> (2003) 4 SCC 289.</w:t>
      </w:r>
    </w:p>
    <w:p w:rsidR="00AD0DCC" w:rsidRPr="00AD0DCC" w:rsidRDefault="00832A36" w:rsidP="00AD0DCC">
      <w:pPr>
        <w:pStyle w:val="FootnoteText"/>
        <w:numPr>
          <w:ilvl w:val="0"/>
          <w:numId w:val="13"/>
        </w:numPr>
        <w:spacing w:line="360" w:lineRule="auto"/>
        <w:jc w:val="both"/>
        <w:rPr>
          <w:rFonts w:ascii="Times New Roman" w:hAnsi="Times New Roman" w:cs="Times New Roman"/>
          <w:sz w:val="24"/>
          <w:szCs w:val="24"/>
          <w:lang w:val="en-US"/>
        </w:rPr>
      </w:pPr>
      <w:r w:rsidRPr="00832A36">
        <w:rPr>
          <w:rFonts w:ascii="Times New Roman" w:hAnsi="Times New Roman" w:cs="Times New Roman"/>
          <w:i/>
          <w:iCs/>
          <w:sz w:val="24"/>
          <w:szCs w:val="24"/>
          <w:lang w:val="en-US"/>
        </w:rPr>
        <w:t>Krishnan Kakkanth v. Government of Kerala</w:t>
      </w:r>
      <w:r w:rsidR="00AD0DCC" w:rsidRPr="00AD0DCC">
        <w:rPr>
          <w:rFonts w:ascii="Times New Roman" w:hAnsi="Times New Roman" w:cs="Times New Roman"/>
          <w:sz w:val="24"/>
          <w:szCs w:val="24"/>
          <w:lang w:val="en-US"/>
        </w:rPr>
        <w:t>,AIR 1997 SC 128.</w:t>
      </w:r>
    </w:p>
    <w:p w:rsidR="00AD0DCC" w:rsidRPr="00AD0DCC" w:rsidRDefault="00AD0DCC" w:rsidP="00AD0DCC">
      <w:pPr>
        <w:pStyle w:val="FootnoteText"/>
        <w:numPr>
          <w:ilvl w:val="0"/>
          <w:numId w:val="13"/>
        </w:numPr>
        <w:spacing w:line="360" w:lineRule="auto"/>
        <w:jc w:val="both"/>
        <w:rPr>
          <w:rFonts w:ascii="Times New Roman" w:hAnsi="Times New Roman" w:cs="Times New Roman"/>
          <w:sz w:val="24"/>
          <w:szCs w:val="24"/>
          <w:lang w:val="en-US"/>
        </w:rPr>
      </w:pPr>
      <w:r w:rsidRPr="00AD0DCC">
        <w:rPr>
          <w:rFonts w:ascii="Times New Roman" w:hAnsi="Times New Roman" w:cs="Times New Roman"/>
          <w:i/>
          <w:iCs/>
          <w:sz w:val="24"/>
          <w:szCs w:val="24"/>
        </w:rPr>
        <w:t>Associated Provincial Picture Houses Ltd. v. Wednesbury Corpn.,</w:t>
      </w:r>
      <w:r w:rsidRPr="00AD0DCC">
        <w:rPr>
          <w:rFonts w:ascii="Times New Roman" w:hAnsi="Times New Roman" w:cs="Times New Roman"/>
          <w:sz w:val="24"/>
          <w:szCs w:val="24"/>
        </w:rPr>
        <w:t xml:space="preserve"> (1947) 2 All ER 680.</w:t>
      </w:r>
    </w:p>
    <w:p w:rsidR="00AD0DCC" w:rsidRPr="00AD0DCC" w:rsidRDefault="00AD0DCC" w:rsidP="00AD0DCC">
      <w:pPr>
        <w:pStyle w:val="FootnoteText"/>
        <w:numPr>
          <w:ilvl w:val="0"/>
          <w:numId w:val="13"/>
        </w:numPr>
        <w:spacing w:line="360" w:lineRule="auto"/>
        <w:jc w:val="both"/>
        <w:rPr>
          <w:rFonts w:ascii="Times New Roman" w:hAnsi="Times New Roman" w:cs="Times New Roman"/>
          <w:sz w:val="24"/>
          <w:szCs w:val="24"/>
          <w:lang w:val="en-US"/>
        </w:rPr>
      </w:pPr>
      <w:r w:rsidRPr="00AD0DCC">
        <w:rPr>
          <w:rFonts w:ascii="Times New Roman" w:hAnsi="Times New Roman" w:cs="Times New Roman"/>
          <w:i/>
          <w:iCs/>
          <w:sz w:val="24"/>
          <w:szCs w:val="24"/>
        </w:rPr>
        <w:t>Council of Civil Service Unions v. Minister for the Civil Service,</w:t>
      </w:r>
      <w:r w:rsidRPr="00AD0DCC">
        <w:rPr>
          <w:rFonts w:ascii="Times New Roman" w:hAnsi="Times New Roman" w:cs="Times New Roman"/>
          <w:sz w:val="24"/>
          <w:szCs w:val="24"/>
          <w:lang w:val="en-US"/>
        </w:rPr>
        <w:t xml:space="preserve"> (1984) 3 All ER 935.</w:t>
      </w:r>
    </w:p>
    <w:p w:rsidR="00AD0DCC" w:rsidRPr="00AD0DCC" w:rsidRDefault="00AD0DCC" w:rsidP="00AD0DCC">
      <w:pPr>
        <w:pStyle w:val="FootnoteText"/>
        <w:numPr>
          <w:ilvl w:val="0"/>
          <w:numId w:val="13"/>
        </w:numPr>
        <w:spacing w:line="360" w:lineRule="auto"/>
        <w:jc w:val="both"/>
        <w:rPr>
          <w:rFonts w:ascii="Times New Roman" w:hAnsi="Times New Roman" w:cs="Times New Roman"/>
          <w:sz w:val="24"/>
          <w:szCs w:val="24"/>
          <w:lang w:val="en-US"/>
        </w:rPr>
      </w:pPr>
      <w:r w:rsidRPr="00AD0DCC">
        <w:rPr>
          <w:rFonts w:ascii="Times New Roman" w:hAnsi="Times New Roman" w:cs="Times New Roman"/>
          <w:i/>
          <w:iCs/>
          <w:sz w:val="24"/>
          <w:szCs w:val="24"/>
          <w:lang w:val="en-US"/>
        </w:rPr>
        <w:t>Union of India v. G. Ganayutham,</w:t>
      </w:r>
      <w:r w:rsidRPr="00AD0DCC">
        <w:rPr>
          <w:rFonts w:ascii="Times New Roman" w:hAnsi="Times New Roman" w:cs="Times New Roman"/>
          <w:sz w:val="24"/>
          <w:szCs w:val="24"/>
        </w:rPr>
        <w:t xml:space="preserve"> AIR 1997 SC 3387.</w:t>
      </w:r>
    </w:p>
    <w:p w:rsidR="00AD0DCC" w:rsidRPr="00AD0DCC" w:rsidRDefault="00AD0DCC" w:rsidP="00AD0DCC">
      <w:pPr>
        <w:pStyle w:val="FootnoteText"/>
        <w:numPr>
          <w:ilvl w:val="0"/>
          <w:numId w:val="13"/>
        </w:numPr>
        <w:spacing w:line="360" w:lineRule="auto"/>
        <w:jc w:val="both"/>
        <w:rPr>
          <w:rFonts w:ascii="Times New Roman" w:hAnsi="Times New Roman" w:cs="Times New Roman"/>
          <w:sz w:val="24"/>
          <w:szCs w:val="24"/>
          <w:lang w:val="en-US"/>
        </w:rPr>
      </w:pPr>
      <w:r w:rsidRPr="00AD0DCC">
        <w:rPr>
          <w:rFonts w:ascii="Times New Roman" w:hAnsi="Times New Roman" w:cs="Times New Roman"/>
          <w:i/>
          <w:iCs/>
          <w:sz w:val="24"/>
          <w:szCs w:val="24"/>
          <w:lang w:val="en-US"/>
        </w:rPr>
        <w:t>Gohil Hanubhai v. State of Gujarat,</w:t>
      </w:r>
      <w:r w:rsidRPr="00AD0DCC">
        <w:rPr>
          <w:rFonts w:ascii="Times New Roman" w:hAnsi="Times New Roman" w:cs="Times New Roman"/>
          <w:sz w:val="24"/>
          <w:szCs w:val="24"/>
          <w:lang w:val="en-US"/>
        </w:rPr>
        <w:t xml:space="preserve"> (2017) 13 SCC 621. </w:t>
      </w:r>
    </w:p>
    <w:p w:rsidR="00AD0DCC" w:rsidRPr="00AD0DCC" w:rsidRDefault="00AD0DCC" w:rsidP="00AD0DCC">
      <w:pPr>
        <w:pStyle w:val="FootnoteText"/>
        <w:numPr>
          <w:ilvl w:val="0"/>
          <w:numId w:val="13"/>
        </w:numPr>
        <w:spacing w:line="360" w:lineRule="auto"/>
        <w:jc w:val="both"/>
        <w:rPr>
          <w:rFonts w:ascii="Times New Roman" w:hAnsi="Times New Roman" w:cs="Times New Roman"/>
          <w:sz w:val="24"/>
          <w:szCs w:val="24"/>
          <w:lang w:val="en-US"/>
        </w:rPr>
      </w:pPr>
      <w:r w:rsidRPr="00AD0DCC">
        <w:rPr>
          <w:rFonts w:ascii="Times New Roman" w:hAnsi="Times New Roman" w:cs="Times New Roman"/>
          <w:i/>
          <w:iCs/>
          <w:sz w:val="24"/>
          <w:szCs w:val="24"/>
          <w:lang w:val="en-US"/>
        </w:rPr>
        <w:lastRenderedPageBreak/>
        <w:t>Monarch Infrastructure (P) Ltd. v. Commissioner, Ulhasnagar Municipal Corporation,</w:t>
      </w:r>
      <w:r w:rsidRPr="00AD0DCC">
        <w:rPr>
          <w:rFonts w:ascii="Times New Roman" w:hAnsi="Times New Roman" w:cs="Times New Roman"/>
          <w:sz w:val="24"/>
          <w:szCs w:val="24"/>
          <w:lang w:val="en-US"/>
        </w:rPr>
        <w:t xml:space="preserve"> AIR 2000 SC 2272.</w:t>
      </w:r>
    </w:p>
    <w:p w:rsidR="00077770" w:rsidRPr="00AD0DCC" w:rsidRDefault="00AD0DCC" w:rsidP="00AD0DCC">
      <w:pPr>
        <w:pStyle w:val="FootnoteText"/>
        <w:numPr>
          <w:ilvl w:val="0"/>
          <w:numId w:val="13"/>
        </w:numPr>
        <w:spacing w:line="360" w:lineRule="auto"/>
        <w:jc w:val="both"/>
        <w:rPr>
          <w:rFonts w:ascii="Times New Roman" w:hAnsi="Times New Roman" w:cs="Times New Roman"/>
          <w:sz w:val="32"/>
          <w:szCs w:val="32"/>
          <w:lang w:val="en-US"/>
        </w:rPr>
      </w:pPr>
      <w:r w:rsidRPr="00AD0DCC">
        <w:rPr>
          <w:rFonts w:ascii="Times New Roman" w:hAnsi="Times New Roman" w:cs="Times New Roman"/>
          <w:i/>
          <w:iCs/>
          <w:sz w:val="24"/>
          <w:szCs w:val="24"/>
          <w:lang w:val="en-US"/>
        </w:rPr>
        <w:t>State of Karnataka v. All India Manufacturers Organisation</w:t>
      </w:r>
      <w:r w:rsidRPr="00AD0DCC">
        <w:rPr>
          <w:rFonts w:ascii="Times New Roman" w:hAnsi="Times New Roman" w:cs="Times New Roman"/>
          <w:sz w:val="24"/>
          <w:szCs w:val="24"/>
          <w:lang w:val="en-US"/>
        </w:rPr>
        <w:t>, AIR 2006 SC 1846.</w:t>
      </w:r>
    </w:p>
    <w:p w:rsidR="00AD0DCC" w:rsidRPr="00AD0DCC" w:rsidRDefault="00AD0DCC" w:rsidP="00AD0DCC">
      <w:pPr>
        <w:pStyle w:val="FootnoteText"/>
        <w:spacing w:line="360" w:lineRule="auto"/>
        <w:ind w:left="720"/>
        <w:jc w:val="both"/>
        <w:rPr>
          <w:rFonts w:ascii="Times New Roman" w:hAnsi="Times New Roman" w:cs="Times New Roman"/>
          <w:sz w:val="32"/>
          <w:szCs w:val="32"/>
          <w:lang w:val="en-US"/>
        </w:rPr>
      </w:pPr>
    </w:p>
    <w:p w:rsidR="00C360B7" w:rsidRPr="00AD0DCC" w:rsidRDefault="00373EB9" w:rsidP="00E775F8">
      <w:pPr>
        <w:spacing w:line="360" w:lineRule="auto"/>
        <w:jc w:val="center"/>
        <w:rPr>
          <w:rFonts w:ascii="Times New Roman" w:hAnsi="Times New Roman" w:cs="Times New Roman"/>
          <w:b/>
          <w:bCs/>
          <w:sz w:val="24"/>
          <w:szCs w:val="24"/>
          <w:lang w:val="en-US"/>
        </w:rPr>
      </w:pPr>
      <w:r w:rsidRPr="00AD0DCC">
        <w:rPr>
          <w:rFonts w:ascii="Times New Roman" w:hAnsi="Times New Roman" w:cs="Times New Roman"/>
          <w:b/>
          <w:bCs/>
          <w:sz w:val="24"/>
          <w:szCs w:val="24"/>
          <w:lang w:val="en-US"/>
        </w:rPr>
        <w:t>BRIEF ABOUT AUTHOR</w:t>
      </w:r>
    </w:p>
    <w:p w:rsidR="0027772E" w:rsidRPr="009F233C" w:rsidRDefault="0027772E" w:rsidP="00E775F8">
      <w:pPr>
        <w:spacing w:line="360" w:lineRule="auto"/>
        <w:jc w:val="both"/>
        <w:rPr>
          <w:rFonts w:ascii="Times New Roman" w:hAnsi="Times New Roman" w:cs="Times New Roman"/>
          <w:sz w:val="24"/>
          <w:szCs w:val="24"/>
          <w:lang w:val="en-US"/>
        </w:rPr>
      </w:pPr>
      <w:r w:rsidRPr="009F233C">
        <w:rPr>
          <w:rFonts w:ascii="Times New Roman" w:hAnsi="Times New Roman" w:cs="Times New Roman"/>
          <w:sz w:val="24"/>
          <w:szCs w:val="24"/>
          <w:lang w:val="en-US"/>
        </w:rPr>
        <w:t>Anshu R Shekhawat is pursuing B.COM.LLB from Banasthali Vidyapith, Tonk</w:t>
      </w:r>
      <w:r w:rsidR="00AD0DCC">
        <w:rPr>
          <w:rFonts w:ascii="Times New Roman" w:hAnsi="Times New Roman" w:cs="Times New Roman"/>
          <w:sz w:val="24"/>
          <w:szCs w:val="24"/>
          <w:lang w:val="en-US"/>
        </w:rPr>
        <w:t>,</w:t>
      </w:r>
      <w:r w:rsidR="00E37DED">
        <w:rPr>
          <w:rFonts w:ascii="Times New Roman" w:hAnsi="Times New Roman" w:cs="Times New Roman"/>
          <w:sz w:val="24"/>
          <w:szCs w:val="24"/>
          <w:lang w:val="en-US"/>
        </w:rPr>
        <w:t xml:space="preserve"> Rajasthan</w:t>
      </w:r>
      <w:r w:rsidRPr="009F233C">
        <w:rPr>
          <w:rFonts w:ascii="Times New Roman" w:hAnsi="Times New Roman" w:cs="Times New Roman"/>
          <w:sz w:val="24"/>
          <w:szCs w:val="24"/>
          <w:lang w:val="en-US"/>
        </w:rPr>
        <w:t xml:space="preserve">. She has </w:t>
      </w:r>
      <w:r w:rsidR="002C093F" w:rsidRPr="009F233C">
        <w:rPr>
          <w:rFonts w:ascii="Times New Roman" w:hAnsi="Times New Roman" w:cs="Times New Roman"/>
          <w:sz w:val="24"/>
          <w:szCs w:val="24"/>
          <w:lang w:val="en-US"/>
        </w:rPr>
        <w:t>precise</w:t>
      </w:r>
      <w:r w:rsidRPr="009F233C">
        <w:rPr>
          <w:rFonts w:ascii="Times New Roman" w:hAnsi="Times New Roman" w:cs="Times New Roman"/>
          <w:sz w:val="24"/>
          <w:szCs w:val="24"/>
          <w:lang w:val="en-US"/>
        </w:rPr>
        <w:t xml:space="preserve"> interest in Criminal </w:t>
      </w:r>
      <w:r w:rsidR="00AD0DCC" w:rsidRPr="009F233C">
        <w:rPr>
          <w:rFonts w:ascii="Times New Roman" w:hAnsi="Times New Roman" w:cs="Times New Roman"/>
          <w:sz w:val="24"/>
          <w:szCs w:val="24"/>
          <w:lang w:val="en-US"/>
        </w:rPr>
        <w:t>law,</w:t>
      </w:r>
      <w:r w:rsidRPr="009F233C">
        <w:rPr>
          <w:rFonts w:ascii="Times New Roman" w:hAnsi="Times New Roman" w:cs="Times New Roman"/>
          <w:sz w:val="24"/>
          <w:szCs w:val="24"/>
          <w:lang w:val="en-US"/>
        </w:rPr>
        <w:t xml:space="preserve"> Corporate Law and Constitutional </w:t>
      </w:r>
      <w:r w:rsidR="00AD0DCC" w:rsidRPr="009F233C">
        <w:rPr>
          <w:rFonts w:ascii="Times New Roman" w:hAnsi="Times New Roman" w:cs="Times New Roman"/>
          <w:sz w:val="24"/>
          <w:szCs w:val="24"/>
          <w:lang w:val="en-US"/>
        </w:rPr>
        <w:t>Law.</w:t>
      </w:r>
      <w:r w:rsidRPr="009F233C">
        <w:rPr>
          <w:rFonts w:ascii="Times New Roman" w:hAnsi="Times New Roman" w:cs="Times New Roman"/>
          <w:sz w:val="24"/>
          <w:szCs w:val="24"/>
          <w:lang w:val="en-US"/>
        </w:rPr>
        <w:t xml:space="preserve"> She has published some research papers and had participated in many workshops and conferences related t</w:t>
      </w:r>
      <w:r w:rsidR="000966E0" w:rsidRPr="009F233C">
        <w:rPr>
          <w:rFonts w:ascii="Times New Roman" w:hAnsi="Times New Roman" w:cs="Times New Roman"/>
          <w:sz w:val="24"/>
          <w:szCs w:val="24"/>
          <w:lang w:val="en-US"/>
        </w:rPr>
        <w:t xml:space="preserve">o </w:t>
      </w:r>
      <w:r w:rsidRPr="009F233C">
        <w:rPr>
          <w:rFonts w:ascii="Times New Roman" w:hAnsi="Times New Roman" w:cs="Times New Roman"/>
          <w:sz w:val="24"/>
          <w:szCs w:val="24"/>
          <w:lang w:val="en-US"/>
        </w:rPr>
        <w:t>Corporate Law</w:t>
      </w:r>
      <w:r w:rsidR="000966E0" w:rsidRPr="009F233C">
        <w:rPr>
          <w:rFonts w:ascii="Times New Roman" w:hAnsi="Times New Roman" w:cs="Times New Roman"/>
          <w:sz w:val="24"/>
          <w:szCs w:val="24"/>
          <w:lang w:val="en-US"/>
        </w:rPr>
        <w:t xml:space="preserve"> and many different legal </w:t>
      </w:r>
      <w:r w:rsidR="00AD0DCC" w:rsidRPr="009F233C">
        <w:rPr>
          <w:rFonts w:ascii="Times New Roman" w:hAnsi="Times New Roman" w:cs="Times New Roman"/>
          <w:sz w:val="24"/>
          <w:szCs w:val="24"/>
          <w:lang w:val="en-US"/>
        </w:rPr>
        <w:t>matters.</w:t>
      </w:r>
      <w:r w:rsidR="00E37DED">
        <w:rPr>
          <w:rFonts w:ascii="Times New Roman" w:hAnsi="Times New Roman" w:cs="Times New Roman"/>
          <w:sz w:val="24"/>
          <w:szCs w:val="24"/>
          <w:lang w:val="en-US"/>
        </w:rPr>
        <w:t xml:space="preserve"> </w:t>
      </w:r>
      <w:r w:rsidR="00412E0B" w:rsidRPr="009F233C">
        <w:rPr>
          <w:rFonts w:ascii="Times New Roman" w:hAnsi="Times New Roman" w:cs="Times New Roman"/>
          <w:sz w:val="24"/>
          <w:szCs w:val="24"/>
          <w:lang w:val="en-US"/>
        </w:rPr>
        <w:t xml:space="preserve">She is a social worker and contributed to the society a </w:t>
      </w:r>
      <w:r w:rsidR="00AD0DCC" w:rsidRPr="009F233C">
        <w:rPr>
          <w:rFonts w:ascii="Times New Roman" w:hAnsi="Times New Roman" w:cs="Times New Roman"/>
          <w:sz w:val="24"/>
          <w:szCs w:val="24"/>
          <w:lang w:val="en-US"/>
        </w:rPr>
        <w:t>bit.</w:t>
      </w:r>
      <w:r w:rsidR="00412E0B" w:rsidRPr="009F233C">
        <w:rPr>
          <w:rFonts w:ascii="Times New Roman" w:hAnsi="Times New Roman" w:cs="Times New Roman"/>
          <w:sz w:val="24"/>
          <w:szCs w:val="24"/>
          <w:lang w:val="en-US"/>
        </w:rPr>
        <w:t xml:space="preserve"> Interning at ProBono will help her enhance her </w:t>
      </w:r>
      <w:r w:rsidR="00AD0DCC" w:rsidRPr="009F233C">
        <w:rPr>
          <w:rFonts w:ascii="Times New Roman" w:hAnsi="Times New Roman" w:cs="Times New Roman"/>
          <w:sz w:val="24"/>
          <w:szCs w:val="24"/>
          <w:lang w:val="en-US"/>
        </w:rPr>
        <w:t>CV.</w:t>
      </w:r>
    </w:p>
    <w:sectPr w:rsidR="0027772E" w:rsidRPr="009F233C" w:rsidSect="00E775F8">
      <w:footerReference w:type="default" r:id="rId9"/>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F6" w:rsidRDefault="00F371F6" w:rsidP="001C201D">
      <w:pPr>
        <w:spacing w:after="0" w:line="240" w:lineRule="auto"/>
      </w:pPr>
      <w:r>
        <w:separator/>
      </w:r>
    </w:p>
  </w:endnote>
  <w:endnote w:type="continuationSeparator" w:id="1">
    <w:p w:rsidR="00F371F6" w:rsidRDefault="00F371F6" w:rsidP="001C2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1D" w:rsidRDefault="001C201D">
    <w:pPr>
      <w:pStyle w:val="Footer"/>
    </w:pPr>
  </w:p>
  <w:p w:rsidR="001C201D" w:rsidRDefault="001C2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F6" w:rsidRDefault="00F371F6" w:rsidP="001C201D">
      <w:pPr>
        <w:spacing w:after="0" w:line="240" w:lineRule="auto"/>
      </w:pPr>
      <w:r>
        <w:separator/>
      </w:r>
    </w:p>
  </w:footnote>
  <w:footnote w:type="continuationSeparator" w:id="1">
    <w:p w:rsidR="00F371F6" w:rsidRDefault="00F371F6" w:rsidP="001C201D">
      <w:pPr>
        <w:spacing w:after="0" w:line="240" w:lineRule="auto"/>
      </w:pPr>
      <w:r>
        <w:continuationSeparator/>
      </w:r>
    </w:p>
  </w:footnote>
  <w:footnote w:id="2">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832A36" w:rsidRPr="00832A36">
        <w:rPr>
          <w:rFonts w:ascii="Times New Roman" w:hAnsi="Times New Roman" w:cs="Times New Roman"/>
          <w:i/>
          <w:iCs/>
          <w:lang w:val="en-US"/>
        </w:rPr>
        <w:t>Tamil Nadu Education Deptt., Ministerial and General Sub - ordinate Services Association v. State of Tamil Nadu</w:t>
      </w:r>
      <w:r w:rsidR="00832A36" w:rsidRPr="00832A36">
        <w:rPr>
          <w:rFonts w:ascii="Times New Roman" w:hAnsi="Times New Roman" w:cs="Times New Roman"/>
          <w:b/>
          <w:bCs/>
          <w:i/>
          <w:iCs/>
          <w:lang w:val="en-US"/>
        </w:rPr>
        <w:t>,</w:t>
      </w:r>
      <w:r w:rsidRPr="00832A36">
        <w:rPr>
          <w:rFonts w:ascii="Times New Roman" w:hAnsi="Times New Roman" w:cs="Times New Roman"/>
          <w:lang w:val="en-US"/>
        </w:rPr>
        <w:t>AIR 1980 SC 379</w:t>
      </w:r>
      <w:r w:rsidR="00832A36" w:rsidRPr="00832A36">
        <w:rPr>
          <w:rFonts w:ascii="Times New Roman" w:hAnsi="Times New Roman" w:cs="Times New Roman"/>
          <w:lang w:val="en-US"/>
        </w:rPr>
        <w:t>.</w:t>
      </w:r>
    </w:p>
  </w:footnote>
  <w:footnote w:id="3">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832A36" w:rsidRPr="00832A36">
        <w:rPr>
          <w:rFonts w:ascii="Times New Roman" w:hAnsi="Times New Roman" w:cs="Times New Roman"/>
          <w:i/>
          <w:iCs/>
          <w:lang w:val="en-US"/>
        </w:rPr>
        <w:t>Sterling computers Ltd. v. M &amp; N Publications Ltd</w:t>
      </w:r>
      <w:r w:rsidR="00832A36">
        <w:rPr>
          <w:rFonts w:ascii="Times New Roman" w:hAnsi="Times New Roman" w:cs="Times New Roman"/>
          <w:lang w:val="en-US"/>
        </w:rPr>
        <w:t xml:space="preserve">., </w:t>
      </w:r>
      <w:r w:rsidRPr="00832A36">
        <w:rPr>
          <w:rFonts w:ascii="Times New Roman" w:hAnsi="Times New Roman" w:cs="Times New Roman"/>
          <w:lang w:val="en-US"/>
        </w:rPr>
        <w:t>AIR 1996 SC 51</w:t>
      </w:r>
      <w:r w:rsidR="00832A36">
        <w:rPr>
          <w:rFonts w:ascii="Times New Roman" w:hAnsi="Times New Roman" w:cs="Times New Roman"/>
          <w:lang w:val="en-US"/>
        </w:rPr>
        <w:t>.</w:t>
      </w:r>
    </w:p>
  </w:footnote>
  <w:footnote w:id="4">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832A36" w:rsidRPr="00832A36">
        <w:rPr>
          <w:rFonts w:ascii="Times New Roman" w:hAnsi="Times New Roman" w:cs="Times New Roman"/>
          <w:i/>
          <w:iCs/>
          <w:lang w:val="en-US"/>
        </w:rPr>
        <w:t>Ugar Sugar Works Ltd. v. Delhi Administration</w:t>
      </w:r>
      <w:r w:rsidR="00832A36">
        <w:rPr>
          <w:rFonts w:ascii="Times New Roman" w:hAnsi="Times New Roman" w:cs="Times New Roman"/>
          <w:i/>
          <w:iCs/>
          <w:lang w:val="en-US"/>
        </w:rPr>
        <w:t>,</w:t>
      </w:r>
      <w:r w:rsidRPr="00832A36">
        <w:rPr>
          <w:rFonts w:ascii="Times New Roman" w:hAnsi="Times New Roman" w:cs="Times New Roman"/>
          <w:lang w:val="en-US"/>
        </w:rPr>
        <w:t>(2001) 3 SCC 635</w:t>
      </w:r>
      <w:r w:rsidR="00832A36">
        <w:rPr>
          <w:rFonts w:ascii="Times New Roman" w:hAnsi="Times New Roman" w:cs="Times New Roman"/>
          <w:lang w:val="en-US"/>
        </w:rPr>
        <w:t>.</w:t>
      </w:r>
    </w:p>
  </w:footnote>
  <w:footnote w:id="5">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832A36" w:rsidRPr="00832A36">
        <w:rPr>
          <w:rFonts w:ascii="Times New Roman" w:hAnsi="Times New Roman" w:cs="Times New Roman"/>
          <w:i/>
          <w:iCs/>
          <w:lang w:val="en-US"/>
        </w:rPr>
        <w:t>Balco Employees’ Union (Regd.) v. Union of India</w:t>
      </w:r>
      <w:r w:rsidR="00832A36">
        <w:rPr>
          <w:rFonts w:ascii="Times New Roman" w:hAnsi="Times New Roman" w:cs="Times New Roman"/>
          <w:lang w:val="en-US"/>
        </w:rPr>
        <w:t xml:space="preserve">, </w:t>
      </w:r>
      <w:r w:rsidRPr="00832A36">
        <w:rPr>
          <w:rFonts w:ascii="Times New Roman" w:hAnsi="Times New Roman" w:cs="Times New Roman"/>
          <w:lang w:val="en-US"/>
        </w:rPr>
        <w:t>AIR 2002 SC 350</w:t>
      </w:r>
      <w:r w:rsidR="00832A36">
        <w:rPr>
          <w:rFonts w:ascii="Times New Roman" w:hAnsi="Times New Roman" w:cs="Times New Roman"/>
          <w:lang w:val="en-US"/>
        </w:rPr>
        <w:t>.</w:t>
      </w:r>
    </w:p>
  </w:footnote>
  <w:footnote w:id="6">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832A36" w:rsidRPr="00832A36">
        <w:rPr>
          <w:rFonts w:ascii="Times New Roman" w:hAnsi="Times New Roman" w:cs="Times New Roman"/>
          <w:i/>
          <w:iCs/>
          <w:lang w:val="en-US"/>
        </w:rPr>
        <w:t>Federation of Railway Officers Association v. Union of India</w:t>
      </w:r>
      <w:r w:rsidR="00832A36">
        <w:rPr>
          <w:rFonts w:ascii="Times New Roman" w:hAnsi="Times New Roman" w:cs="Times New Roman"/>
          <w:i/>
          <w:iCs/>
          <w:lang w:val="en-US"/>
        </w:rPr>
        <w:t>,</w:t>
      </w:r>
      <w:r w:rsidRPr="00832A36">
        <w:rPr>
          <w:rFonts w:ascii="Times New Roman" w:hAnsi="Times New Roman" w:cs="Times New Roman"/>
          <w:lang w:val="en-US"/>
        </w:rPr>
        <w:t>(2003) 4 SCC 289</w:t>
      </w:r>
      <w:r w:rsidR="00832A36">
        <w:rPr>
          <w:rFonts w:ascii="Times New Roman" w:hAnsi="Times New Roman" w:cs="Times New Roman"/>
          <w:lang w:val="en-US"/>
        </w:rPr>
        <w:t>.</w:t>
      </w:r>
    </w:p>
  </w:footnote>
  <w:footnote w:id="7">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832A36" w:rsidRPr="00832A36">
        <w:rPr>
          <w:rFonts w:ascii="Times New Roman" w:hAnsi="Times New Roman" w:cs="Times New Roman"/>
          <w:i/>
          <w:iCs/>
          <w:lang w:val="en-US"/>
        </w:rPr>
        <w:t>Krishnan Kakkanth v. Government of Kerala</w:t>
      </w:r>
      <w:r w:rsidR="00832A36">
        <w:rPr>
          <w:rFonts w:ascii="Times New Roman" w:hAnsi="Times New Roman" w:cs="Times New Roman"/>
          <w:lang w:val="en-US"/>
        </w:rPr>
        <w:t>,</w:t>
      </w:r>
      <w:r w:rsidRPr="00832A36">
        <w:rPr>
          <w:rFonts w:ascii="Times New Roman" w:hAnsi="Times New Roman" w:cs="Times New Roman"/>
          <w:lang w:val="en-US"/>
        </w:rPr>
        <w:t>AIR 1997 SC 128</w:t>
      </w:r>
      <w:r w:rsidR="00832A36">
        <w:rPr>
          <w:rFonts w:ascii="Times New Roman" w:hAnsi="Times New Roman" w:cs="Times New Roman"/>
          <w:lang w:val="en-US"/>
        </w:rPr>
        <w:t>.</w:t>
      </w:r>
    </w:p>
  </w:footnote>
  <w:footnote w:id="8">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rPr>
        <w:t>Associated Provincial Picture Houses Ltd. v. Wednesbury Corpn</w:t>
      </w:r>
      <w:r w:rsidR="003157E8">
        <w:rPr>
          <w:rFonts w:ascii="Times New Roman" w:hAnsi="Times New Roman" w:cs="Times New Roman"/>
          <w:i/>
          <w:iCs/>
        </w:rPr>
        <w:t>.,</w:t>
      </w:r>
      <w:r w:rsidRPr="00832A36">
        <w:rPr>
          <w:rFonts w:ascii="Times New Roman" w:hAnsi="Times New Roman" w:cs="Times New Roman"/>
        </w:rPr>
        <w:t>(1947) 2 All ER 680</w:t>
      </w:r>
      <w:r w:rsidR="003157E8">
        <w:rPr>
          <w:rFonts w:ascii="Times New Roman" w:hAnsi="Times New Roman" w:cs="Times New Roman"/>
        </w:rPr>
        <w:t>.</w:t>
      </w:r>
    </w:p>
  </w:footnote>
  <w:footnote w:id="9">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rPr>
        <w:t>Council of Civil Service Unions v. Minister for the Civil Service</w:t>
      </w:r>
      <w:r w:rsidR="003157E8">
        <w:rPr>
          <w:rFonts w:ascii="Times New Roman" w:hAnsi="Times New Roman" w:cs="Times New Roman"/>
          <w:i/>
          <w:iCs/>
        </w:rPr>
        <w:t>,</w:t>
      </w:r>
      <w:r w:rsidRPr="00832A36">
        <w:rPr>
          <w:rFonts w:ascii="Times New Roman" w:hAnsi="Times New Roman" w:cs="Times New Roman"/>
          <w:lang w:val="en-US"/>
        </w:rPr>
        <w:t>(1984) 3 All ER 935</w:t>
      </w:r>
      <w:r w:rsidR="003157E8">
        <w:rPr>
          <w:rFonts w:ascii="Times New Roman" w:hAnsi="Times New Roman" w:cs="Times New Roman"/>
          <w:lang w:val="en-US"/>
        </w:rPr>
        <w:t>.</w:t>
      </w:r>
    </w:p>
  </w:footnote>
  <w:footnote w:id="10">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lang w:val="en-US"/>
        </w:rPr>
        <w:t>Union of India v. G. Ganayutham</w:t>
      </w:r>
      <w:r w:rsidR="003157E8">
        <w:rPr>
          <w:rFonts w:ascii="Times New Roman" w:hAnsi="Times New Roman" w:cs="Times New Roman"/>
          <w:i/>
          <w:iCs/>
          <w:lang w:val="en-US"/>
        </w:rPr>
        <w:t>,</w:t>
      </w:r>
      <w:r w:rsidR="00E37DED">
        <w:rPr>
          <w:rFonts w:ascii="Times New Roman" w:hAnsi="Times New Roman" w:cs="Times New Roman"/>
          <w:i/>
          <w:iCs/>
          <w:lang w:val="en-US"/>
        </w:rPr>
        <w:t xml:space="preserve"> </w:t>
      </w:r>
      <w:r w:rsidRPr="00832A36">
        <w:rPr>
          <w:rFonts w:ascii="Times New Roman" w:hAnsi="Times New Roman" w:cs="Times New Roman"/>
        </w:rPr>
        <w:t>AIR 1997 SC 3387</w:t>
      </w:r>
      <w:r w:rsidR="003157E8">
        <w:rPr>
          <w:rFonts w:ascii="Times New Roman" w:hAnsi="Times New Roman" w:cs="Times New Roman"/>
        </w:rPr>
        <w:t>.</w:t>
      </w:r>
    </w:p>
  </w:footnote>
  <w:footnote w:id="11">
    <w:p w:rsidR="00E85668" w:rsidRPr="00832A36" w:rsidRDefault="00E85668"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lang w:val="en-US"/>
        </w:rPr>
        <w:t>Gohil Hanubhai v. State of Gujarat</w:t>
      </w:r>
      <w:r w:rsidR="003157E8">
        <w:rPr>
          <w:rFonts w:ascii="Times New Roman" w:hAnsi="Times New Roman" w:cs="Times New Roman"/>
          <w:i/>
          <w:iCs/>
          <w:lang w:val="en-US"/>
        </w:rPr>
        <w:t>,</w:t>
      </w:r>
      <w:r w:rsidR="000B249A" w:rsidRPr="00832A36">
        <w:rPr>
          <w:rFonts w:ascii="Times New Roman" w:hAnsi="Times New Roman" w:cs="Times New Roman"/>
          <w:lang w:val="en-US"/>
        </w:rPr>
        <w:t>(2017) 13 SCC 621</w:t>
      </w:r>
      <w:r w:rsidR="003157E8">
        <w:rPr>
          <w:rFonts w:ascii="Times New Roman" w:hAnsi="Times New Roman" w:cs="Times New Roman"/>
          <w:lang w:val="en-US"/>
        </w:rPr>
        <w:t>.</w:t>
      </w:r>
    </w:p>
  </w:footnote>
  <w:footnote w:id="12">
    <w:p w:rsidR="000B249A" w:rsidRPr="00832A36" w:rsidRDefault="000B249A"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lang w:val="en-US"/>
        </w:rPr>
        <w:t>Monarch Infrastructure (P) Ltd. v. Commissioner, Ulhasnagar Municipal Corporation</w:t>
      </w:r>
      <w:r w:rsidR="003157E8">
        <w:rPr>
          <w:rFonts w:ascii="Times New Roman" w:hAnsi="Times New Roman" w:cs="Times New Roman"/>
          <w:i/>
          <w:iCs/>
          <w:lang w:val="en-US"/>
        </w:rPr>
        <w:t>,</w:t>
      </w:r>
      <w:r w:rsidRPr="00832A36">
        <w:rPr>
          <w:rFonts w:ascii="Times New Roman" w:hAnsi="Times New Roman" w:cs="Times New Roman"/>
          <w:lang w:val="en-US"/>
        </w:rPr>
        <w:t>AIR 2000 SC 2272</w:t>
      </w:r>
      <w:r w:rsidR="003157E8">
        <w:rPr>
          <w:rFonts w:ascii="Times New Roman" w:hAnsi="Times New Roman" w:cs="Times New Roman"/>
          <w:lang w:val="en-US"/>
        </w:rPr>
        <w:t>.</w:t>
      </w:r>
    </w:p>
  </w:footnote>
  <w:footnote w:id="13">
    <w:p w:rsidR="000B249A" w:rsidRPr="00832A36" w:rsidRDefault="000B249A"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lang w:val="en-US"/>
        </w:rPr>
        <w:t>Tamil Nadu Education Deptt., Ministerial and General Sub-ordinate Services Association v. State of Tamil Nadu</w:t>
      </w:r>
      <w:r w:rsidR="003157E8">
        <w:rPr>
          <w:rFonts w:ascii="Times New Roman" w:hAnsi="Times New Roman" w:cs="Times New Roman"/>
          <w:i/>
          <w:iCs/>
          <w:lang w:val="en-US"/>
        </w:rPr>
        <w:t>,</w:t>
      </w:r>
      <w:r w:rsidRPr="00832A36">
        <w:rPr>
          <w:rFonts w:ascii="Times New Roman" w:hAnsi="Times New Roman" w:cs="Times New Roman"/>
          <w:lang w:val="en-US"/>
        </w:rPr>
        <w:t>AIR 1980 SC 379</w:t>
      </w:r>
      <w:r w:rsidR="003157E8">
        <w:rPr>
          <w:rFonts w:ascii="Times New Roman" w:hAnsi="Times New Roman" w:cs="Times New Roman"/>
          <w:lang w:val="en-US"/>
        </w:rPr>
        <w:t>.</w:t>
      </w:r>
    </w:p>
  </w:footnote>
  <w:footnote w:id="14">
    <w:p w:rsidR="000B249A" w:rsidRPr="00832A36" w:rsidRDefault="000B249A"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lang w:val="en-US"/>
        </w:rPr>
        <w:t>State of Karnataka v. All India Manufacturers Organisation</w:t>
      </w:r>
      <w:r w:rsidR="003157E8">
        <w:rPr>
          <w:rFonts w:ascii="Times New Roman" w:hAnsi="Times New Roman" w:cs="Times New Roman"/>
          <w:lang w:val="en-US"/>
        </w:rPr>
        <w:t xml:space="preserve">, </w:t>
      </w:r>
      <w:r w:rsidRPr="00832A36">
        <w:rPr>
          <w:rFonts w:ascii="Times New Roman" w:hAnsi="Times New Roman" w:cs="Times New Roman"/>
          <w:lang w:val="en-US"/>
        </w:rPr>
        <w:t>AIR 2006 SC 1846</w:t>
      </w:r>
      <w:r w:rsidR="003157E8">
        <w:rPr>
          <w:rFonts w:ascii="Times New Roman" w:hAnsi="Times New Roman" w:cs="Times New Roman"/>
          <w:lang w:val="en-US"/>
        </w:rPr>
        <w:t>.</w:t>
      </w:r>
    </w:p>
  </w:footnote>
  <w:footnote w:id="15">
    <w:p w:rsidR="005D4F6E" w:rsidRPr="00832A36" w:rsidRDefault="005D4F6E" w:rsidP="00832A36">
      <w:pPr>
        <w:pStyle w:val="FootnoteText"/>
        <w:jc w:val="both"/>
        <w:rPr>
          <w:rFonts w:ascii="Times New Roman" w:hAnsi="Times New Roman" w:cs="Times New Roman"/>
          <w:lang w:val="en-US"/>
        </w:rPr>
      </w:pPr>
      <w:r w:rsidRPr="00832A36">
        <w:rPr>
          <w:rStyle w:val="FootnoteReference"/>
          <w:rFonts w:ascii="Times New Roman" w:hAnsi="Times New Roman" w:cs="Times New Roman"/>
        </w:rPr>
        <w:footnoteRef/>
      </w:r>
      <w:r w:rsidR="003157E8" w:rsidRPr="003157E8">
        <w:rPr>
          <w:rFonts w:ascii="Times New Roman" w:hAnsi="Times New Roman" w:cs="Times New Roman"/>
          <w:i/>
          <w:iCs/>
          <w:lang w:val="en-US"/>
        </w:rPr>
        <w:t>Krishnan Kakkanth v. Government of Kerala</w:t>
      </w:r>
      <w:r w:rsidR="003157E8">
        <w:rPr>
          <w:rFonts w:ascii="Times New Roman" w:hAnsi="Times New Roman" w:cs="Times New Roman"/>
          <w:i/>
          <w:iCs/>
          <w:lang w:val="en-US"/>
        </w:rPr>
        <w:t>,</w:t>
      </w:r>
      <w:r w:rsidRPr="00832A36">
        <w:rPr>
          <w:rFonts w:ascii="Times New Roman" w:hAnsi="Times New Roman" w:cs="Times New Roman"/>
          <w:lang w:val="en-US"/>
        </w:rPr>
        <w:t>AIR 1997 SC 128</w:t>
      </w:r>
      <w:r w:rsidR="003157E8">
        <w:rPr>
          <w:rFonts w:ascii="Times New Roman" w:hAnsi="Times New Roman" w:cs="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855"/>
    <w:multiLevelType w:val="hybridMultilevel"/>
    <w:tmpl w:val="A6D82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4C6CB5"/>
    <w:multiLevelType w:val="hybridMultilevel"/>
    <w:tmpl w:val="43CEAA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EA62AA"/>
    <w:multiLevelType w:val="hybridMultilevel"/>
    <w:tmpl w:val="CF4AD27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A393248"/>
    <w:multiLevelType w:val="hybridMultilevel"/>
    <w:tmpl w:val="735888A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8D06E3F"/>
    <w:multiLevelType w:val="hybridMultilevel"/>
    <w:tmpl w:val="613A431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0667328"/>
    <w:multiLevelType w:val="hybridMultilevel"/>
    <w:tmpl w:val="46CA1CE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94719E2"/>
    <w:multiLevelType w:val="multilevel"/>
    <w:tmpl w:val="5366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155AD7"/>
    <w:multiLevelType w:val="hybridMultilevel"/>
    <w:tmpl w:val="6850658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8">
    <w:nsid w:val="51D92AA3"/>
    <w:multiLevelType w:val="hybridMultilevel"/>
    <w:tmpl w:val="E7BE008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B2725B"/>
    <w:multiLevelType w:val="hybridMultilevel"/>
    <w:tmpl w:val="B76E848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0">
    <w:nsid w:val="617927BF"/>
    <w:multiLevelType w:val="hybridMultilevel"/>
    <w:tmpl w:val="05DE8D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295926"/>
    <w:multiLevelType w:val="hybridMultilevel"/>
    <w:tmpl w:val="A4DE6D1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6C4731DE"/>
    <w:multiLevelType w:val="hybridMultilevel"/>
    <w:tmpl w:val="F762167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8"/>
  </w:num>
  <w:num w:numId="5">
    <w:abstractNumId w:val="3"/>
  </w:num>
  <w:num w:numId="6">
    <w:abstractNumId w:val="4"/>
  </w:num>
  <w:num w:numId="7">
    <w:abstractNumId w:val="12"/>
  </w:num>
  <w:num w:numId="8">
    <w:abstractNumId w:val="1"/>
  </w:num>
  <w:num w:numId="9">
    <w:abstractNumId w:val="2"/>
  </w:num>
  <w:num w:numId="10">
    <w:abstractNumId w:val="10"/>
  </w:num>
  <w:num w:numId="11">
    <w:abstractNumId w:val="6"/>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CF77FB"/>
    <w:rsid w:val="000139CD"/>
    <w:rsid w:val="0005505D"/>
    <w:rsid w:val="00077770"/>
    <w:rsid w:val="000966E0"/>
    <w:rsid w:val="000B249A"/>
    <w:rsid w:val="000B4C50"/>
    <w:rsid w:val="000D49CB"/>
    <w:rsid w:val="000D5DD3"/>
    <w:rsid w:val="000F7E25"/>
    <w:rsid w:val="00132D0A"/>
    <w:rsid w:val="00187CB2"/>
    <w:rsid w:val="001C201D"/>
    <w:rsid w:val="001C7E02"/>
    <w:rsid w:val="001E47D0"/>
    <w:rsid w:val="001F225B"/>
    <w:rsid w:val="0021283D"/>
    <w:rsid w:val="002677E6"/>
    <w:rsid w:val="00276507"/>
    <w:rsid w:val="0027772E"/>
    <w:rsid w:val="00287CAA"/>
    <w:rsid w:val="002C093F"/>
    <w:rsid w:val="003157E8"/>
    <w:rsid w:val="00373EB9"/>
    <w:rsid w:val="0037639E"/>
    <w:rsid w:val="00395E2B"/>
    <w:rsid w:val="003969EA"/>
    <w:rsid w:val="003D1A20"/>
    <w:rsid w:val="003E7031"/>
    <w:rsid w:val="00412E0B"/>
    <w:rsid w:val="004B75CC"/>
    <w:rsid w:val="00503998"/>
    <w:rsid w:val="00506842"/>
    <w:rsid w:val="00552921"/>
    <w:rsid w:val="00555598"/>
    <w:rsid w:val="00572B43"/>
    <w:rsid w:val="005D4F6E"/>
    <w:rsid w:val="00701B93"/>
    <w:rsid w:val="0070426F"/>
    <w:rsid w:val="00705B9C"/>
    <w:rsid w:val="007822F4"/>
    <w:rsid w:val="008033D8"/>
    <w:rsid w:val="00815A9A"/>
    <w:rsid w:val="008222CA"/>
    <w:rsid w:val="0083047E"/>
    <w:rsid w:val="00832A36"/>
    <w:rsid w:val="00847DBA"/>
    <w:rsid w:val="00884021"/>
    <w:rsid w:val="00916F33"/>
    <w:rsid w:val="009F233C"/>
    <w:rsid w:val="00AD0DCC"/>
    <w:rsid w:val="00B109F6"/>
    <w:rsid w:val="00B46A92"/>
    <w:rsid w:val="00B76827"/>
    <w:rsid w:val="00B8221C"/>
    <w:rsid w:val="00BB5884"/>
    <w:rsid w:val="00C360B7"/>
    <w:rsid w:val="00C6261F"/>
    <w:rsid w:val="00C65F16"/>
    <w:rsid w:val="00CC3552"/>
    <w:rsid w:val="00CC5D47"/>
    <w:rsid w:val="00CF0B07"/>
    <w:rsid w:val="00CF3940"/>
    <w:rsid w:val="00CF77FB"/>
    <w:rsid w:val="00DA525E"/>
    <w:rsid w:val="00DF5CF9"/>
    <w:rsid w:val="00DF606F"/>
    <w:rsid w:val="00E03315"/>
    <w:rsid w:val="00E37DED"/>
    <w:rsid w:val="00E54054"/>
    <w:rsid w:val="00E775F8"/>
    <w:rsid w:val="00E85668"/>
    <w:rsid w:val="00EF3DC4"/>
    <w:rsid w:val="00F371F6"/>
    <w:rsid w:val="00FA5DEC"/>
    <w:rsid w:val="00FC20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9A"/>
    <w:pPr>
      <w:ind w:left="720"/>
      <w:contextualSpacing/>
    </w:pPr>
  </w:style>
  <w:style w:type="paragraph" w:styleId="Header">
    <w:name w:val="header"/>
    <w:basedOn w:val="Normal"/>
    <w:link w:val="HeaderChar"/>
    <w:uiPriority w:val="99"/>
    <w:unhideWhenUsed/>
    <w:rsid w:val="001C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1D"/>
  </w:style>
  <w:style w:type="paragraph" w:styleId="Footer">
    <w:name w:val="footer"/>
    <w:basedOn w:val="Normal"/>
    <w:link w:val="FooterChar"/>
    <w:uiPriority w:val="99"/>
    <w:unhideWhenUsed/>
    <w:rsid w:val="001C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1D"/>
  </w:style>
  <w:style w:type="character" w:styleId="Strong">
    <w:name w:val="Strong"/>
    <w:basedOn w:val="DefaultParagraphFont"/>
    <w:uiPriority w:val="22"/>
    <w:qFormat/>
    <w:rsid w:val="000D5DD3"/>
    <w:rPr>
      <w:b/>
      <w:bCs/>
    </w:rPr>
  </w:style>
  <w:style w:type="paragraph" w:styleId="FootnoteText">
    <w:name w:val="footnote text"/>
    <w:basedOn w:val="Normal"/>
    <w:link w:val="FootnoteTextChar"/>
    <w:uiPriority w:val="99"/>
    <w:unhideWhenUsed/>
    <w:rsid w:val="00E85668"/>
    <w:pPr>
      <w:spacing w:after="0" w:line="240" w:lineRule="auto"/>
    </w:pPr>
    <w:rPr>
      <w:sz w:val="20"/>
      <w:szCs w:val="20"/>
    </w:rPr>
  </w:style>
  <w:style w:type="character" w:customStyle="1" w:styleId="FootnoteTextChar">
    <w:name w:val="Footnote Text Char"/>
    <w:basedOn w:val="DefaultParagraphFont"/>
    <w:link w:val="FootnoteText"/>
    <w:uiPriority w:val="99"/>
    <w:rsid w:val="00E85668"/>
    <w:rPr>
      <w:sz w:val="20"/>
      <w:szCs w:val="20"/>
    </w:rPr>
  </w:style>
  <w:style w:type="character" w:styleId="FootnoteReference">
    <w:name w:val="footnote reference"/>
    <w:basedOn w:val="DefaultParagraphFont"/>
    <w:uiPriority w:val="99"/>
    <w:semiHidden/>
    <w:unhideWhenUsed/>
    <w:rsid w:val="00E85668"/>
    <w:rPr>
      <w:vertAlign w:val="superscript"/>
    </w:rPr>
  </w:style>
  <w:style w:type="character" w:styleId="Hyperlink">
    <w:name w:val="Hyperlink"/>
    <w:basedOn w:val="DefaultParagraphFont"/>
    <w:uiPriority w:val="99"/>
    <w:unhideWhenUsed/>
    <w:rsid w:val="00373EB9"/>
    <w:rPr>
      <w:color w:val="0563C1" w:themeColor="hyperlink"/>
      <w:u w:val="single"/>
    </w:rPr>
  </w:style>
  <w:style w:type="character" w:customStyle="1" w:styleId="UnresolvedMention">
    <w:name w:val="Unresolved Mention"/>
    <w:basedOn w:val="DefaultParagraphFont"/>
    <w:uiPriority w:val="99"/>
    <w:semiHidden/>
    <w:unhideWhenUsed/>
    <w:rsid w:val="00373EB9"/>
    <w:rPr>
      <w:color w:val="605E5C"/>
      <w:shd w:val="clear" w:color="auto" w:fill="E1DFDD"/>
    </w:rPr>
  </w:style>
  <w:style w:type="paragraph" w:styleId="BalloonText">
    <w:name w:val="Balloon Text"/>
    <w:basedOn w:val="Normal"/>
    <w:link w:val="BalloonTextChar"/>
    <w:uiPriority w:val="99"/>
    <w:semiHidden/>
    <w:unhideWhenUsed/>
    <w:rsid w:val="001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17AB-881D-405D-813F-BA20786B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DIGVIJAY  SINGH SHEKHAWAT</dc:creator>
  <cp:keywords/>
  <dc:description/>
  <cp:lastModifiedBy>Kalpesh</cp:lastModifiedBy>
  <cp:revision>5</cp:revision>
  <dcterms:created xsi:type="dcterms:W3CDTF">2020-05-19T21:19:00Z</dcterms:created>
  <dcterms:modified xsi:type="dcterms:W3CDTF">2020-05-23T16:36:00Z</dcterms:modified>
</cp:coreProperties>
</file>